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563" w:rsidRDefault="00153563" w:rsidP="0013482D">
      <w:pPr>
        <w:spacing w:after="0" w:line="480" w:lineRule="auto"/>
      </w:pPr>
    </w:p>
    <w:p w:rsidR="00E03FFC" w:rsidRDefault="00E03FFC" w:rsidP="0013482D">
      <w:pPr>
        <w:spacing w:after="0" w:line="480" w:lineRule="auto"/>
      </w:pPr>
    </w:p>
    <w:p w:rsidR="00E03FFC" w:rsidRDefault="00E03FFC" w:rsidP="0013482D">
      <w:pPr>
        <w:spacing w:after="0" w:line="480" w:lineRule="auto"/>
      </w:pPr>
    </w:p>
    <w:p w:rsidR="00E03FFC" w:rsidRDefault="00E03FFC" w:rsidP="0013482D">
      <w:pPr>
        <w:spacing w:after="0" w:line="480" w:lineRule="auto"/>
      </w:pPr>
    </w:p>
    <w:p w:rsidR="00E03FFC" w:rsidRDefault="00E03FFC" w:rsidP="0013482D">
      <w:pPr>
        <w:spacing w:after="0" w:line="480" w:lineRule="auto"/>
      </w:pPr>
    </w:p>
    <w:p w:rsidR="00E03FFC" w:rsidRDefault="00E03FFC" w:rsidP="0013482D">
      <w:pPr>
        <w:spacing w:after="0" w:line="480" w:lineRule="auto"/>
      </w:pPr>
    </w:p>
    <w:p w:rsidR="00E03FFC" w:rsidRDefault="00E03FFC" w:rsidP="0013482D">
      <w:pPr>
        <w:spacing w:after="0" w:line="480" w:lineRule="auto"/>
      </w:pPr>
    </w:p>
    <w:p w:rsidR="00E03FFC" w:rsidRDefault="00E03FFC" w:rsidP="0013482D">
      <w:pPr>
        <w:spacing w:after="0" w:line="480" w:lineRule="auto"/>
      </w:pPr>
    </w:p>
    <w:p w:rsidR="00E03FFC" w:rsidRDefault="00E03FFC" w:rsidP="0013482D">
      <w:pPr>
        <w:spacing w:after="0" w:line="480" w:lineRule="auto"/>
      </w:pPr>
    </w:p>
    <w:p w:rsidR="00E03FFC" w:rsidRDefault="00E03FFC" w:rsidP="0013482D">
      <w:pPr>
        <w:spacing w:after="0" w:line="480" w:lineRule="auto"/>
      </w:pPr>
    </w:p>
    <w:p w:rsidR="00E03FFC" w:rsidRDefault="00E03FFC" w:rsidP="0013482D">
      <w:pPr>
        <w:spacing w:after="0" w:line="480" w:lineRule="auto"/>
      </w:pPr>
    </w:p>
    <w:p w:rsidR="00E03FFC" w:rsidRDefault="00E03FFC" w:rsidP="0013482D">
      <w:pPr>
        <w:spacing w:after="0" w:line="480" w:lineRule="auto"/>
      </w:pPr>
    </w:p>
    <w:p w:rsidR="00E03FFC" w:rsidRDefault="00E03FFC" w:rsidP="0013482D">
      <w:pPr>
        <w:spacing w:after="0" w:line="480" w:lineRule="auto"/>
      </w:pPr>
    </w:p>
    <w:p w:rsidR="00E03FFC" w:rsidRDefault="00E03FFC" w:rsidP="0013482D">
      <w:pPr>
        <w:spacing w:after="0" w:line="480" w:lineRule="auto"/>
        <w:jc w:val="center"/>
        <w:rPr>
          <w:rFonts w:ascii="Times New Roman" w:hAnsi="Times New Roman" w:cs="Times New Roman"/>
          <w:color w:val="1B1B1B"/>
          <w:sz w:val="24"/>
          <w:szCs w:val="24"/>
          <w:shd w:val="clear" w:color="auto" w:fill="FFFFFF"/>
        </w:rPr>
      </w:pPr>
      <w:r w:rsidRPr="00E03FFC">
        <w:rPr>
          <w:rFonts w:ascii="Times New Roman" w:hAnsi="Times New Roman" w:cs="Times New Roman"/>
          <w:color w:val="1B1B1B"/>
          <w:sz w:val="24"/>
          <w:szCs w:val="24"/>
          <w:shd w:val="clear" w:color="auto" w:fill="FFFFFF"/>
        </w:rPr>
        <w:t>Intro</w:t>
      </w:r>
      <w:r>
        <w:rPr>
          <w:rFonts w:ascii="Times New Roman" w:hAnsi="Times New Roman" w:cs="Times New Roman"/>
          <w:color w:val="1B1B1B"/>
          <w:sz w:val="24"/>
          <w:szCs w:val="24"/>
          <w:shd w:val="clear" w:color="auto" w:fill="FFFFFF"/>
        </w:rPr>
        <w:t>duction to Molecules</w:t>
      </w:r>
      <w:r w:rsidRPr="00E03FFC">
        <w:rPr>
          <w:rFonts w:ascii="Times New Roman" w:hAnsi="Times New Roman" w:cs="Times New Roman"/>
          <w:color w:val="1B1B1B"/>
          <w:sz w:val="24"/>
          <w:szCs w:val="24"/>
          <w:shd w:val="clear" w:color="auto" w:fill="FFFFFF"/>
        </w:rPr>
        <w:t xml:space="preserve"> Molecular Bonding and Shapes</w:t>
      </w:r>
    </w:p>
    <w:p w:rsidR="0013482D" w:rsidRDefault="00E03FFC" w:rsidP="0013482D">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Student’s Name</w:t>
      </w:r>
    </w:p>
    <w:p w:rsidR="00E03FFC" w:rsidRDefault="00E03FFC" w:rsidP="0013482D">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Institution’s Name</w:t>
      </w:r>
    </w:p>
    <w:p w:rsidR="0013482D" w:rsidRDefault="0013482D">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E03FFC" w:rsidRDefault="00E03FFC" w:rsidP="0013482D">
      <w:pPr>
        <w:spacing w:after="0" w:line="480" w:lineRule="auto"/>
        <w:jc w:val="center"/>
        <w:rPr>
          <w:rFonts w:ascii="Times New Roman" w:hAnsi="Times New Roman" w:cs="Times New Roman"/>
          <w:color w:val="1B1B1B"/>
          <w:sz w:val="24"/>
          <w:szCs w:val="24"/>
          <w:shd w:val="clear" w:color="auto" w:fill="FFFFFF"/>
        </w:rPr>
      </w:pPr>
      <w:r w:rsidRPr="00E03FFC">
        <w:rPr>
          <w:rFonts w:ascii="Times New Roman" w:hAnsi="Times New Roman" w:cs="Times New Roman"/>
          <w:color w:val="1B1B1B"/>
          <w:sz w:val="24"/>
          <w:szCs w:val="24"/>
          <w:shd w:val="clear" w:color="auto" w:fill="FFFFFF"/>
        </w:rPr>
        <w:lastRenderedPageBreak/>
        <w:t>Intro</w:t>
      </w:r>
      <w:r>
        <w:rPr>
          <w:rFonts w:ascii="Times New Roman" w:hAnsi="Times New Roman" w:cs="Times New Roman"/>
          <w:color w:val="1B1B1B"/>
          <w:sz w:val="24"/>
          <w:szCs w:val="24"/>
          <w:shd w:val="clear" w:color="auto" w:fill="FFFFFF"/>
        </w:rPr>
        <w:t>duction to Molecules</w:t>
      </w:r>
      <w:r w:rsidRPr="00E03FFC">
        <w:rPr>
          <w:rFonts w:ascii="Times New Roman" w:hAnsi="Times New Roman" w:cs="Times New Roman"/>
          <w:color w:val="1B1B1B"/>
          <w:sz w:val="24"/>
          <w:szCs w:val="24"/>
          <w:shd w:val="clear" w:color="auto" w:fill="FFFFFF"/>
        </w:rPr>
        <w:t xml:space="preserve"> Molecular Bonding and Shapes</w:t>
      </w:r>
    </w:p>
    <w:p w:rsidR="00E03FFC" w:rsidRPr="00340BE1" w:rsidRDefault="00E03FFC" w:rsidP="0013482D">
      <w:pPr>
        <w:spacing w:after="0" w:line="480" w:lineRule="auto"/>
        <w:rPr>
          <w:rFonts w:ascii="Times New Roman" w:hAnsi="Times New Roman" w:cs="Times New Roman"/>
          <w:b/>
          <w:color w:val="1B1B1B"/>
          <w:sz w:val="24"/>
          <w:szCs w:val="24"/>
          <w:shd w:val="clear" w:color="auto" w:fill="FFFFFF"/>
        </w:rPr>
      </w:pPr>
      <w:r w:rsidRPr="00340BE1">
        <w:rPr>
          <w:rFonts w:ascii="Times New Roman" w:hAnsi="Times New Roman" w:cs="Times New Roman"/>
          <w:b/>
          <w:color w:val="1B1B1B"/>
          <w:sz w:val="24"/>
          <w:szCs w:val="24"/>
          <w:shd w:val="clear" w:color="auto" w:fill="FFFFFF"/>
        </w:rPr>
        <w:t>Background Information</w:t>
      </w:r>
    </w:p>
    <w:p w:rsidR="00B432F6" w:rsidRDefault="00B432F6" w:rsidP="0013482D">
      <w:pPr>
        <w:spacing w:after="0" w:line="480" w:lineRule="auto"/>
        <w:ind w:firstLine="720"/>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A molecule refers to a substance that composed to elements that are held together by chemical bonding.   </w:t>
      </w:r>
      <w:r w:rsidR="00DC552F">
        <w:rPr>
          <w:rFonts w:ascii="Times New Roman" w:hAnsi="Times New Roman" w:cs="Times New Roman"/>
          <w:color w:val="1B1B1B"/>
          <w:sz w:val="24"/>
          <w:szCs w:val="24"/>
          <w:shd w:val="clear" w:color="auto" w:fill="FFFFFF"/>
        </w:rPr>
        <w:t>M</w:t>
      </w:r>
      <w:r>
        <w:rPr>
          <w:rFonts w:ascii="Times New Roman" w:hAnsi="Times New Roman" w:cs="Times New Roman"/>
          <w:color w:val="1B1B1B"/>
          <w:sz w:val="24"/>
          <w:szCs w:val="24"/>
          <w:shd w:val="clear" w:color="auto" w:fill="FFFFFF"/>
        </w:rPr>
        <w:t xml:space="preserve">olecule may be have one single element that is combined together </w:t>
      </w:r>
      <w:r w:rsidR="00DC552F">
        <w:rPr>
          <w:rFonts w:ascii="Times New Roman" w:hAnsi="Times New Roman" w:cs="Times New Roman"/>
          <w:color w:val="1B1B1B"/>
          <w:sz w:val="24"/>
          <w:szCs w:val="24"/>
          <w:shd w:val="clear" w:color="auto" w:fill="FFFFFF"/>
        </w:rPr>
        <w:t>a good example is the oxygen molecule or a combination of multiple elements for instance water molecule</w:t>
      </w:r>
      <w:r w:rsidR="00340BE1">
        <w:rPr>
          <w:rFonts w:ascii="Times New Roman" w:hAnsi="Times New Roman" w:cs="Times New Roman"/>
          <w:color w:val="1B1B1B"/>
          <w:sz w:val="24"/>
          <w:szCs w:val="24"/>
          <w:shd w:val="clear" w:color="auto" w:fill="FFFFFF"/>
        </w:rPr>
        <w:t xml:space="preserve"> </w:t>
      </w:r>
      <w:r w:rsidR="00340BE1">
        <w:rPr>
          <w:rFonts w:ascii="Times New Roman" w:hAnsi="Times New Roman" w:cs="Times New Roman"/>
          <w:color w:val="222222"/>
          <w:sz w:val="24"/>
          <w:szCs w:val="24"/>
          <w:shd w:val="clear" w:color="auto" w:fill="FFFFFF"/>
        </w:rPr>
        <w:t>(</w:t>
      </w:r>
      <w:r w:rsidR="00340BE1" w:rsidRPr="00CB4112">
        <w:rPr>
          <w:rFonts w:ascii="Times New Roman" w:hAnsi="Times New Roman" w:cs="Times New Roman"/>
          <w:color w:val="222222"/>
          <w:sz w:val="24"/>
          <w:szCs w:val="24"/>
          <w:shd w:val="clear" w:color="auto" w:fill="FFFFFF"/>
        </w:rPr>
        <w:t>Bem</w:t>
      </w:r>
      <w:r w:rsidR="00340BE1">
        <w:rPr>
          <w:rFonts w:ascii="Times New Roman" w:hAnsi="Times New Roman" w:cs="Times New Roman"/>
          <w:color w:val="222222"/>
          <w:sz w:val="24"/>
          <w:szCs w:val="24"/>
          <w:shd w:val="clear" w:color="auto" w:fill="FFFFFF"/>
        </w:rPr>
        <w:t xml:space="preserve">is, et.al </w:t>
      </w:r>
      <w:r w:rsidR="00340BE1" w:rsidRPr="00CB4112">
        <w:rPr>
          <w:rFonts w:ascii="Times New Roman" w:hAnsi="Times New Roman" w:cs="Times New Roman"/>
          <w:color w:val="222222"/>
          <w:sz w:val="24"/>
          <w:szCs w:val="24"/>
          <w:shd w:val="clear" w:color="auto" w:fill="FFFFFF"/>
        </w:rPr>
        <w:t>2016</w:t>
      </w:r>
      <w:r w:rsidR="00340BE1">
        <w:rPr>
          <w:rFonts w:ascii="Times New Roman" w:hAnsi="Times New Roman" w:cs="Times New Roman"/>
          <w:color w:val="222222"/>
          <w:sz w:val="24"/>
          <w:szCs w:val="24"/>
          <w:shd w:val="clear" w:color="auto" w:fill="FFFFFF"/>
        </w:rPr>
        <w:t>)</w:t>
      </w:r>
      <w:r w:rsidR="00DC552F">
        <w:rPr>
          <w:rFonts w:ascii="Times New Roman" w:hAnsi="Times New Roman" w:cs="Times New Roman"/>
          <w:color w:val="1B1B1B"/>
          <w:sz w:val="24"/>
          <w:szCs w:val="24"/>
          <w:shd w:val="clear" w:color="auto" w:fill="FFFFFF"/>
        </w:rPr>
        <w:t xml:space="preserve">. The major chemical bondings that are involved in combining elements includes covalent, ionic, dative among others. </w:t>
      </w:r>
      <w:r w:rsidR="00C67605">
        <w:rPr>
          <w:rFonts w:ascii="Times New Roman" w:hAnsi="Times New Roman" w:cs="Times New Roman"/>
          <w:color w:val="1B1B1B"/>
          <w:sz w:val="24"/>
          <w:szCs w:val="24"/>
          <w:shd w:val="clear" w:color="auto" w:fill="FFFFFF"/>
        </w:rPr>
        <w:t>They are few elements that exist as single atoms in nature; most of them are usually bonded to one another</w:t>
      </w:r>
      <w:r w:rsidR="00CB4112" w:rsidRPr="00CB4112">
        <w:rPr>
          <w:rFonts w:ascii="Times New Roman" w:hAnsi="Times New Roman" w:cs="Times New Roman"/>
          <w:color w:val="222222"/>
          <w:sz w:val="24"/>
          <w:szCs w:val="24"/>
          <w:shd w:val="clear" w:color="auto" w:fill="FFFFFF"/>
        </w:rPr>
        <w:t xml:space="preserve"> </w:t>
      </w:r>
      <w:r w:rsidR="00340BE1">
        <w:rPr>
          <w:rFonts w:ascii="Times New Roman" w:hAnsi="Times New Roman" w:cs="Times New Roman"/>
          <w:color w:val="222222"/>
          <w:sz w:val="24"/>
          <w:szCs w:val="24"/>
          <w:shd w:val="clear" w:color="auto" w:fill="FFFFFF"/>
        </w:rPr>
        <w:t>(</w:t>
      </w:r>
      <w:r w:rsidR="00CB4112" w:rsidRPr="00CB4112">
        <w:rPr>
          <w:rFonts w:ascii="Times New Roman" w:hAnsi="Times New Roman" w:cs="Times New Roman"/>
          <w:color w:val="222222"/>
          <w:sz w:val="24"/>
          <w:szCs w:val="24"/>
          <w:shd w:val="clear" w:color="auto" w:fill="FFFFFF"/>
        </w:rPr>
        <w:t>Bem</w:t>
      </w:r>
      <w:r w:rsidR="00CB4112">
        <w:rPr>
          <w:rFonts w:ascii="Times New Roman" w:hAnsi="Times New Roman" w:cs="Times New Roman"/>
          <w:color w:val="222222"/>
          <w:sz w:val="24"/>
          <w:szCs w:val="24"/>
          <w:shd w:val="clear" w:color="auto" w:fill="FFFFFF"/>
        </w:rPr>
        <w:t xml:space="preserve">is, et.al </w:t>
      </w:r>
      <w:r w:rsidR="00CB4112" w:rsidRPr="00CB4112">
        <w:rPr>
          <w:rFonts w:ascii="Times New Roman" w:hAnsi="Times New Roman" w:cs="Times New Roman"/>
          <w:color w:val="222222"/>
          <w:sz w:val="24"/>
          <w:szCs w:val="24"/>
          <w:shd w:val="clear" w:color="auto" w:fill="FFFFFF"/>
        </w:rPr>
        <w:t>2016</w:t>
      </w:r>
      <w:r w:rsidR="00340BE1">
        <w:rPr>
          <w:rFonts w:ascii="Times New Roman" w:hAnsi="Times New Roman" w:cs="Times New Roman"/>
          <w:color w:val="222222"/>
          <w:sz w:val="24"/>
          <w:szCs w:val="24"/>
          <w:shd w:val="clear" w:color="auto" w:fill="FFFFFF"/>
        </w:rPr>
        <w:t>)</w:t>
      </w:r>
      <w:r w:rsidR="00C67605">
        <w:rPr>
          <w:rFonts w:ascii="Times New Roman" w:hAnsi="Times New Roman" w:cs="Times New Roman"/>
          <w:color w:val="1B1B1B"/>
          <w:sz w:val="24"/>
          <w:szCs w:val="24"/>
          <w:shd w:val="clear" w:color="auto" w:fill="FFFFFF"/>
        </w:rPr>
        <w:t>. Reason being the outer energy level will be fully occupied thus more stable. The atoms bond to each other through t</w:t>
      </w:r>
      <w:r w:rsidR="00586D99">
        <w:rPr>
          <w:rFonts w:ascii="Times New Roman" w:hAnsi="Times New Roman" w:cs="Times New Roman"/>
          <w:color w:val="1B1B1B"/>
          <w:sz w:val="24"/>
          <w:szCs w:val="24"/>
          <w:shd w:val="clear" w:color="auto" w:fill="FFFFFF"/>
        </w:rPr>
        <w:t>he transfer or sharing of electrons. Group 18 is only elements that exist as atoms since their outer molecules are fully occupied. The report will tend to discuss the molecular bonding through classification of bonds, drawing Lewis structures and predicting molecule geometry.</w:t>
      </w:r>
    </w:p>
    <w:p w:rsidR="00586D99" w:rsidRPr="00340BE1" w:rsidRDefault="00586D99" w:rsidP="0013482D">
      <w:pPr>
        <w:spacing w:after="0" w:line="480" w:lineRule="auto"/>
        <w:jc w:val="center"/>
        <w:rPr>
          <w:rFonts w:ascii="Times New Roman" w:hAnsi="Times New Roman" w:cs="Times New Roman"/>
          <w:b/>
          <w:color w:val="1B1B1B"/>
          <w:sz w:val="24"/>
          <w:szCs w:val="24"/>
          <w:shd w:val="clear" w:color="auto" w:fill="FFFFFF"/>
        </w:rPr>
      </w:pPr>
      <w:r w:rsidRPr="00340BE1">
        <w:rPr>
          <w:rFonts w:ascii="Times New Roman" w:hAnsi="Times New Roman" w:cs="Times New Roman"/>
          <w:b/>
          <w:color w:val="1B1B1B"/>
          <w:sz w:val="24"/>
          <w:szCs w:val="24"/>
          <w:shd w:val="clear" w:color="auto" w:fill="FFFFFF"/>
        </w:rPr>
        <w:t>Material and equipments</w:t>
      </w:r>
    </w:p>
    <w:p w:rsidR="00586D99" w:rsidRDefault="00586D99" w:rsidP="0013482D">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25 </w:t>
      </w:r>
      <w:r w:rsidR="007C48F7">
        <w:rPr>
          <w:rFonts w:ascii="Times New Roman" w:hAnsi="Times New Roman" w:cs="Times New Roman"/>
          <w:color w:val="1B1B1B"/>
          <w:sz w:val="24"/>
          <w:szCs w:val="24"/>
          <w:shd w:val="clear" w:color="auto" w:fill="FFFFFF"/>
        </w:rPr>
        <w:t>balloons</w:t>
      </w:r>
    </w:p>
    <w:p w:rsidR="00586D99" w:rsidRDefault="00586D99" w:rsidP="0013482D">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Set of molecular model</w:t>
      </w:r>
    </w:p>
    <w:p w:rsidR="00586D99" w:rsidRDefault="00586D99" w:rsidP="0013482D">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Ruler</w:t>
      </w:r>
    </w:p>
    <w:p w:rsidR="00586D99" w:rsidRDefault="00586D99" w:rsidP="0013482D">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Calculator</w:t>
      </w:r>
    </w:p>
    <w:p w:rsidR="00586D99" w:rsidRDefault="00586D99" w:rsidP="0013482D">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Pencil</w:t>
      </w:r>
    </w:p>
    <w:p w:rsidR="00586D99" w:rsidRDefault="00586D99" w:rsidP="0013482D">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Digital camera</w:t>
      </w:r>
    </w:p>
    <w:p w:rsidR="007C48F7" w:rsidRPr="00340BE1" w:rsidRDefault="007C48F7" w:rsidP="0013482D">
      <w:pPr>
        <w:spacing w:after="0" w:line="480" w:lineRule="auto"/>
        <w:rPr>
          <w:rFonts w:ascii="Times New Roman" w:hAnsi="Times New Roman" w:cs="Times New Roman"/>
          <w:b/>
          <w:color w:val="1B1B1B"/>
          <w:sz w:val="24"/>
          <w:szCs w:val="24"/>
          <w:shd w:val="clear" w:color="auto" w:fill="FFFFFF"/>
        </w:rPr>
      </w:pPr>
      <w:r w:rsidRPr="00340BE1">
        <w:rPr>
          <w:rFonts w:ascii="Times New Roman" w:hAnsi="Times New Roman" w:cs="Times New Roman"/>
          <w:b/>
          <w:color w:val="1B1B1B"/>
          <w:sz w:val="24"/>
          <w:szCs w:val="24"/>
          <w:shd w:val="clear" w:color="auto" w:fill="FFFFFF"/>
        </w:rPr>
        <w:t>Cautions</w:t>
      </w:r>
    </w:p>
    <w:p w:rsidR="007C48F7" w:rsidRDefault="007C48F7" w:rsidP="0013482D">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Student should use the required personal protective equipment. More so, all instructions should be read careful before the experiment to be conducted. Lastly, latex balloons may cause allergic to some students.</w:t>
      </w:r>
    </w:p>
    <w:p w:rsidR="007C48F7" w:rsidRPr="00340BE1" w:rsidRDefault="007C48F7" w:rsidP="0013482D">
      <w:pPr>
        <w:spacing w:after="0" w:line="480" w:lineRule="auto"/>
        <w:jc w:val="center"/>
        <w:rPr>
          <w:rFonts w:ascii="Times New Roman" w:hAnsi="Times New Roman" w:cs="Times New Roman"/>
          <w:b/>
          <w:color w:val="1B1B1B"/>
          <w:sz w:val="24"/>
          <w:szCs w:val="24"/>
          <w:shd w:val="clear" w:color="auto" w:fill="FFFFFF"/>
        </w:rPr>
      </w:pPr>
      <w:r w:rsidRPr="00340BE1">
        <w:rPr>
          <w:rFonts w:ascii="Times New Roman" w:hAnsi="Times New Roman" w:cs="Times New Roman"/>
          <w:b/>
          <w:color w:val="1B1B1B"/>
          <w:sz w:val="24"/>
          <w:szCs w:val="24"/>
          <w:shd w:val="clear" w:color="auto" w:fill="FFFFFF"/>
        </w:rPr>
        <w:t>Procedure</w:t>
      </w:r>
      <w:r w:rsidR="00340BE1">
        <w:rPr>
          <w:rFonts w:ascii="Times New Roman" w:hAnsi="Times New Roman" w:cs="Times New Roman"/>
          <w:b/>
          <w:color w:val="1B1B1B"/>
          <w:sz w:val="24"/>
          <w:szCs w:val="24"/>
          <w:shd w:val="clear" w:color="auto" w:fill="FFFFFF"/>
        </w:rPr>
        <w:t xml:space="preserve"> and methods</w:t>
      </w:r>
    </w:p>
    <w:p w:rsidR="00FB0405" w:rsidRDefault="007C48F7" w:rsidP="0013482D">
      <w:pPr>
        <w:spacing w:after="0" w:line="480" w:lineRule="auto"/>
        <w:rPr>
          <w:rFonts w:ascii="Times New Roman" w:hAnsi="Times New Roman" w:cs="Times New Roman"/>
          <w:color w:val="1B1B1B"/>
          <w:sz w:val="24"/>
          <w:szCs w:val="24"/>
          <w:shd w:val="clear" w:color="auto" w:fill="FFFFFF"/>
          <w:vertAlign w:val="subscript"/>
        </w:rPr>
      </w:pPr>
      <w:r>
        <w:rPr>
          <w:rFonts w:ascii="Times New Roman" w:hAnsi="Times New Roman" w:cs="Times New Roman"/>
          <w:color w:val="1B1B1B"/>
          <w:sz w:val="24"/>
          <w:szCs w:val="24"/>
          <w:shd w:val="clear" w:color="auto" w:fill="FFFFFF"/>
        </w:rPr>
        <w:t xml:space="preserve">Drawing </w:t>
      </w:r>
      <w:r w:rsidR="00392B75">
        <w:rPr>
          <w:rFonts w:ascii="Times New Roman" w:hAnsi="Times New Roman" w:cs="Times New Roman"/>
          <w:color w:val="1B1B1B"/>
          <w:sz w:val="24"/>
          <w:szCs w:val="24"/>
          <w:shd w:val="clear" w:color="auto" w:fill="FFFFFF"/>
        </w:rPr>
        <w:t>Lewis structures of SiO</w:t>
      </w:r>
      <w:r w:rsidR="00392B75">
        <w:rPr>
          <w:rFonts w:ascii="Times New Roman" w:hAnsi="Times New Roman" w:cs="Times New Roman"/>
          <w:color w:val="1B1B1B"/>
          <w:sz w:val="24"/>
          <w:szCs w:val="24"/>
          <w:shd w:val="clear" w:color="auto" w:fill="FFFFFF"/>
          <w:vertAlign w:val="subscript"/>
        </w:rPr>
        <w:t>2</w:t>
      </w:r>
      <w:r w:rsidR="00FB0405">
        <w:rPr>
          <w:rFonts w:ascii="Times New Roman" w:hAnsi="Times New Roman" w:cs="Times New Roman"/>
          <w:color w:val="1B1B1B"/>
          <w:sz w:val="24"/>
          <w:szCs w:val="24"/>
          <w:shd w:val="clear" w:color="auto" w:fill="FFFFFF"/>
          <w:vertAlign w:val="subscript"/>
        </w:rPr>
        <w:t xml:space="preserve"> </w:t>
      </w:r>
    </w:p>
    <w:p w:rsidR="00D40400" w:rsidRDefault="00F33883" w:rsidP="0013482D">
      <w:pPr>
        <w:spacing w:after="0" w:line="480" w:lineRule="auto"/>
        <w:ind w:firstLine="720"/>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The number of valence electrons was determined for each atom in SiO</w:t>
      </w:r>
      <w:r>
        <w:rPr>
          <w:rFonts w:ascii="Times New Roman" w:hAnsi="Times New Roman" w:cs="Times New Roman"/>
          <w:color w:val="1B1B1B"/>
          <w:sz w:val="24"/>
          <w:szCs w:val="24"/>
          <w:shd w:val="clear" w:color="auto" w:fill="FFFFFF"/>
          <w:vertAlign w:val="subscript"/>
        </w:rPr>
        <w:t xml:space="preserve">2 </w:t>
      </w:r>
      <w:r w:rsidR="00FB0405">
        <w:rPr>
          <w:rFonts w:ascii="Times New Roman" w:hAnsi="Times New Roman" w:cs="Times New Roman"/>
          <w:color w:val="1B1B1B"/>
          <w:sz w:val="24"/>
          <w:szCs w:val="24"/>
          <w:shd w:val="clear" w:color="auto" w:fill="FFFFFF"/>
        </w:rPr>
        <w:t>and then valance electrons of all atoms were sum up together. The central atom was then determined where the least electronegative was preferred.</w:t>
      </w:r>
      <w:r>
        <w:rPr>
          <w:rFonts w:ascii="Times New Roman" w:hAnsi="Times New Roman" w:cs="Times New Roman"/>
          <w:color w:val="1B1B1B"/>
          <w:sz w:val="24"/>
          <w:szCs w:val="24"/>
          <w:shd w:val="clear" w:color="auto" w:fill="FFFFFF"/>
          <w:vertAlign w:val="subscript"/>
        </w:rPr>
        <w:t xml:space="preserve"> </w:t>
      </w:r>
      <w:r>
        <w:rPr>
          <w:rFonts w:ascii="Times New Roman" w:hAnsi="Times New Roman" w:cs="Times New Roman"/>
          <w:color w:val="1B1B1B"/>
          <w:sz w:val="24"/>
          <w:szCs w:val="24"/>
          <w:shd w:val="clear" w:color="auto" w:fill="FFFFFF"/>
        </w:rPr>
        <w:t xml:space="preserve">The chemical symbol of central atom was written followed other atoms. The dots were used accordingly to show the valence electrons around for each atom based of their position in the periodic table. Then the total number of electrons required for each atom in outer energy level was determined. The skeleton structure was created by the connecting unpaired electrons from the central </w:t>
      </w:r>
      <w:r w:rsidR="00286F2F">
        <w:rPr>
          <w:rFonts w:ascii="Times New Roman" w:hAnsi="Times New Roman" w:cs="Times New Roman"/>
          <w:color w:val="1B1B1B"/>
          <w:sz w:val="24"/>
          <w:szCs w:val="24"/>
          <w:shd w:val="clear" w:color="auto" w:fill="FFFFFF"/>
        </w:rPr>
        <w:t>to the unpaired electrons on the atom around the central atom. The structure of SiO</w:t>
      </w:r>
      <w:r w:rsidR="00286F2F">
        <w:rPr>
          <w:rFonts w:ascii="Times New Roman" w:hAnsi="Times New Roman" w:cs="Times New Roman"/>
          <w:color w:val="1B1B1B"/>
          <w:sz w:val="24"/>
          <w:szCs w:val="24"/>
          <w:shd w:val="clear" w:color="auto" w:fill="FFFFFF"/>
          <w:vertAlign w:val="subscript"/>
        </w:rPr>
        <w:t>2</w:t>
      </w:r>
      <w:r w:rsidR="00286F2F">
        <w:rPr>
          <w:rFonts w:ascii="Times New Roman" w:hAnsi="Times New Roman" w:cs="Times New Roman"/>
          <w:color w:val="1B1B1B"/>
          <w:sz w:val="24"/>
          <w:szCs w:val="24"/>
          <w:shd w:val="clear" w:color="auto" w:fill="FFFFFF"/>
        </w:rPr>
        <w:t xml:space="preserve"> was redrawn by showing clearly bonding. The formal charge was used to determine the Lewis structure where the </w:t>
      </w:r>
      <w:r w:rsidR="00A14A0C">
        <w:rPr>
          <w:rFonts w:ascii="Times New Roman" w:hAnsi="Times New Roman" w:cs="Times New Roman"/>
          <w:color w:val="1B1B1B"/>
          <w:sz w:val="24"/>
          <w:szCs w:val="24"/>
          <w:shd w:val="clear" w:color="auto" w:fill="FFFFFF"/>
        </w:rPr>
        <w:t>numbers of valence electrons were counted to each atom that is not bounded. Then lone pairs of electrons of each atom was assigned then combined to other lone pairs and then numbers of covalent bonds were counted. Assigned electrons were then subtracted from the valence electrons</w:t>
      </w:r>
      <w:r w:rsidR="00D40400">
        <w:rPr>
          <w:rFonts w:ascii="Times New Roman" w:hAnsi="Times New Roman" w:cs="Times New Roman"/>
          <w:color w:val="1B1B1B"/>
          <w:sz w:val="24"/>
          <w:szCs w:val="24"/>
          <w:shd w:val="clear" w:color="auto" w:fill="FFFFFF"/>
        </w:rPr>
        <w:t xml:space="preserve"> forming Lewis structure.</w:t>
      </w:r>
    </w:p>
    <w:p w:rsidR="00D40400" w:rsidRDefault="00D40400" w:rsidP="0013482D">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Electron Domain Geometries</w:t>
      </w:r>
    </w:p>
    <w:p w:rsidR="00B90AAF" w:rsidRDefault="00D40400" w:rsidP="0013482D">
      <w:pPr>
        <w:spacing w:after="0" w:line="480" w:lineRule="auto"/>
        <w:ind w:firstLine="720"/>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Linear Geometry</w:t>
      </w:r>
      <w:r w:rsidR="001A79FC">
        <w:rPr>
          <w:rFonts w:ascii="Times New Roman" w:hAnsi="Times New Roman" w:cs="Times New Roman"/>
          <w:color w:val="1B1B1B"/>
          <w:sz w:val="24"/>
          <w:szCs w:val="24"/>
          <w:shd w:val="clear" w:color="auto" w:fill="FFFFFF"/>
        </w:rPr>
        <w:t xml:space="preserve"> model was made by a balloon that was</w:t>
      </w:r>
      <w:r>
        <w:rPr>
          <w:rFonts w:ascii="Times New Roman" w:hAnsi="Times New Roman" w:cs="Times New Roman"/>
          <w:color w:val="1B1B1B"/>
          <w:sz w:val="24"/>
          <w:szCs w:val="24"/>
          <w:shd w:val="clear" w:color="auto" w:fill="FFFFFF"/>
        </w:rPr>
        <w:t xml:space="preserve"> inflat</w:t>
      </w:r>
      <w:r w:rsidR="001A79FC">
        <w:rPr>
          <w:rFonts w:ascii="Times New Roman" w:hAnsi="Times New Roman" w:cs="Times New Roman"/>
          <w:color w:val="1B1B1B"/>
          <w:sz w:val="24"/>
          <w:szCs w:val="24"/>
          <w:shd w:val="clear" w:color="auto" w:fill="FFFFFF"/>
        </w:rPr>
        <w:t xml:space="preserve">ed and then tied the open in a </w:t>
      </w:r>
      <w:r>
        <w:rPr>
          <w:rFonts w:ascii="Times New Roman" w:hAnsi="Times New Roman" w:cs="Times New Roman"/>
          <w:color w:val="1B1B1B"/>
          <w:sz w:val="24"/>
          <w:szCs w:val="24"/>
          <w:shd w:val="clear" w:color="auto" w:fill="FFFFFF"/>
        </w:rPr>
        <w:t>knot.</w:t>
      </w:r>
      <w:r w:rsidR="001A79FC">
        <w:rPr>
          <w:rFonts w:ascii="Times New Roman" w:hAnsi="Times New Roman" w:cs="Times New Roman"/>
          <w:color w:val="1B1B1B"/>
          <w:sz w:val="24"/>
          <w:szCs w:val="24"/>
          <w:shd w:val="clear" w:color="auto" w:fill="FFFFFF"/>
        </w:rPr>
        <w:t xml:space="preserve"> Then second balloon with same size was filled with air and the two balloons were tied together in knot. The model was the labeled and photo was taken. Trigonal planar geometry was also prepared by three balloons where the above procedure of linear geometry was repeated. Tetrahedral geometry was then prepared where four balloons was filled with air</w:t>
      </w:r>
      <w:r w:rsidR="00521D14">
        <w:rPr>
          <w:rFonts w:ascii="Times New Roman" w:hAnsi="Times New Roman" w:cs="Times New Roman"/>
          <w:color w:val="1B1B1B"/>
          <w:sz w:val="24"/>
          <w:szCs w:val="24"/>
          <w:shd w:val="clear" w:color="auto" w:fill="FFFFFF"/>
        </w:rPr>
        <w:t xml:space="preserve">. Two sets of </w:t>
      </w:r>
      <w:r w:rsidR="00521D14">
        <w:rPr>
          <w:rFonts w:ascii="Times New Roman" w:hAnsi="Times New Roman" w:cs="Times New Roman"/>
          <w:color w:val="1B1B1B"/>
          <w:sz w:val="24"/>
          <w:szCs w:val="24"/>
          <w:shd w:val="clear" w:color="auto" w:fill="FFFFFF"/>
        </w:rPr>
        <w:lastRenderedPageBreak/>
        <w:t>each two balloons were formed. Then the two sets of balloon were twisted together, crossing the knotted centers. Trigonal bipyramid geometry was also formed by five balloons where two sets were prepared; two balloon and three balloons. Then the two sets of balloons were twisted together by crossing the knotted centers</w:t>
      </w:r>
      <w:r w:rsidR="00F146BB">
        <w:rPr>
          <w:rFonts w:ascii="Times New Roman" w:hAnsi="Times New Roman" w:cs="Times New Roman"/>
          <w:color w:val="1B1B1B"/>
          <w:sz w:val="24"/>
          <w:szCs w:val="24"/>
          <w:shd w:val="clear" w:color="auto" w:fill="FFFFFF"/>
        </w:rPr>
        <w:t>. Lastly, octahedral geometry was prepared by six balloons</w:t>
      </w:r>
      <w:r w:rsidR="00B90AAF">
        <w:rPr>
          <w:rFonts w:ascii="Times New Roman" w:hAnsi="Times New Roman" w:cs="Times New Roman"/>
          <w:color w:val="1B1B1B"/>
          <w:sz w:val="24"/>
          <w:szCs w:val="24"/>
          <w:shd w:val="clear" w:color="auto" w:fill="FFFFFF"/>
        </w:rPr>
        <w:t>, w</w:t>
      </w:r>
      <w:r w:rsidR="00F146BB">
        <w:rPr>
          <w:rFonts w:ascii="Times New Roman" w:hAnsi="Times New Roman" w:cs="Times New Roman"/>
          <w:color w:val="1B1B1B"/>
          <w:sz w:val="24"/>
          <w:szCs w:val="24"/>
          <w:shd w:val="clear" w:color="auto" w:fill="FFFFFF"/>
        </w:rPr>
        <w:t xml:space="preserve">here </w:t>
      </w:r>
      <w:r w:rsidR="00B90AAF">
        <w:rPr>
          <w:rFonts w:ascii="Times New Roman" w:hAnsi="Times New Roman" w:cs="Times New Roman"/>
          <w:color w:val="1B1B1B"/>
          <w:sz w:val="24"/>
          <w:szCs w:val="24"/>
          <w:shd w:val="clear" w:color="auto" w:fill="FFFFFF"/>
        </w:rPr>
        <w:t>the procedure</w:t>
      </w:r>
      <w:r w:rsidR="00F146BB">
        <w:rPr>
          <w:rFonts w:ascii="Times New Roman" w:hAnsi="Times New Roman" w:cs="Times New Roman"/>
          <w:color w:val="1B1B1B"/>
          <w:sz w:val="24"/>
          <w:szCs w:val="24"/>
          <w:shd w:val="clear" w:color="auto" w:fill="FFFFFF"/>
        </w:rPr>
        <w:t xml:space="preserve"> </w:t>
      </w:r>
      <w:r w:rsidR="00B90AAF">
        <w:rPr>
          <w:rFonts w:ascii="Times New Roman" w:hAnsi="Times New Roman" w:cs="Times New Roman"/>
          <w:color w:val="1B1B1B"/>
          <w:sz w:val="24"/>
          <w:szCs w:val="24"/>
          <w:shd w:val="clear" w:color="auto" w:fill="FFFFFF"/>
        </w:rPr>
        <w:t xml:space="preserve">of making </w:t>
      </w:r>
      <w:r w:rsidR="00F146BB">
        <w:rPr>
          <w:rFonts w:ascii="Times New Roman" w:hAnsi="Times New Roman" w:cs="Times New Roman"/>
          <w:color w:val="1B1B1B"/>
          <w:sz w:val="24"/>
          <w:szCs w:val="24"/>
          <w:shd w:val="clear" w:color="auto" w:fill="FFFFFF"/>
        </w:rPr>
        <w:t xml:space="preserve">trigonal bipyramid geometry was </w:t>
      </w:r>
      <w:r w:rsidR="00B90AAF">
        <w:rPr>
          <w:rFonts w:ascii="Times New Roman" w:hAnsi="Times New Roman" w:cs="Times New Roman"/>
          <w:color w:val="1B1B1B"/>
          <w:sz w:val="24"/>
          <w:szCs w:val="24"/>
          <w:shd w:val="clear" w:color="auto" w:fill="FFFFFF"/>
        </w:rPr>
        <w:t xml:space="preserve">applied in formation of octahedral model. </w:t>
      </w:r>
    </w:p>
    <w:p w:rsidR="00B90AAF" w:rsidRDefault="00B90AAF" w:rsidP="0013482D">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Bonding</w:t>
      </w:r>
    </w:p>
    <w:tbl>
      <w:tblPr>
        <w:tblStyle w:val="TableGrid"/>
        <w:tblW w:w="0" w:type="auto"/>
        <w:tblLook w:val="04A0" w:firstRow="1" w:lastRow="0" w:firstColumn="1" w:lastColumn="0" w:noHBand="0" w:noVBand="1"/>
      </w:tblPr>
      <w:tblGrid>
        <w:gridCol w:w="3192"/>
        <w:gridCol w:w="3192"/>
        <w:gridCol w:w="3192"/>
      </w:tblGrid>
      <w:tr w:rsidR="00B90AAF" w:rsidTr="00B90AAF">
        <w:tc>
          <w:tcPr>
            <w:tcW w:w="3192" w:type="dxa"/>
          </w:tcPr>
          <w:p w:rsidR="00B90AAF" w:rsidRDefault="002C73B2" w:rsidP="0013482D">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Bonding Pair</w:t>
            </w:r>
          </w:p>
        </w:tc>
        <w:tc>
          <w:tcPr>
            <w:tcW w:w="3192" w:type="dxa"/>
          </w:tcPr>
          <w:p w:rsidR="00B90AAF" w:rsidRDefault="002C73B2" w:rsidP="0013482D">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Electronegativity Difference</w:t>
            </w:r>
          </w:p>
        </w:tc>
        <w:tc>
          <w:tcPr>
            <w:tcW w:w="3192" w:type="dxa"/>
          </w:tcPr>
          <w:p w:rsidR="00B90AAF" w:rsidRDefault="002C73B2" w:rsidP="0013482D">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Type of Bond</w:t>
            </w:r>
          </w:p>
        </w:tc>
      </w:tr>
      <w:tr w:rsidR="00B90AAF" w:rsidTr="00B90AAF">
        <w:tc>
          <w:tcPr>
            <w:tcW w:w="3192" w:type="dxa"/>
          </w:tcPr>
          <w:p w:rsidR="00B90AAF" w:rsidRDefault="002C73B2" w:rsidP="0013482D">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Li and F</w:t>
            </w:r>
          </w:p>
        </w:tc>
        <w:tc>
          <w:tcPr>
            <w:tcW w:w="3192" w:type="dxa"/>
          </w:tcPr>
          <w:p w:rsidR="00B90AAF" w:rsidRDefault="002C73B2" w:rsidP="0013482D">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1.0-4.0=3.0</w:t>
            </w:r>
          </w:p>
        </w:tc>
        <w:tc>
          <w:tcPr>
            <w:tcW w:w="3192" w:type="dxa"/>
          </w:tcPr>
          <w:p w:rsidR="00B90AAF" w:rsidRDefault="002C73B2" w:rsidP="0013482D">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Ionic</w:t>
            </w:r>
          </w:p>
        </w:tc>
      </w:tr>
      <w:tr w:rsidR="00B90AAF" w:rsidTr="00B90AAF">
        <w:tc>
          <w:tcPr>
            <w:tcW w:w="3192" w:type="dxa"/>
          </w:tcPr>
          <w:p w:rsidR="00B90AAF" w:rsidRDefault="002C73B2" w:rsidP="0013482D">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F and F</w:t>
            </w:r>
          </w:p>
        </w:tc>
        <w:tc>
          <w:tcPr>
            <w:tcW w:w="3192" w:type="dxa"/>
          </w:tcPr>
          <w:p w:rsidR="00B90AAF" w:rsidRDefault="002C73B2" w:rsidP="0013482D">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4.0-4.0=0</w:t>
            </w:r>
          </w:p>
        </w:tc>
        <w:tc>
          <w:tcPr>
            <w:tcW w:w="3192" w:type="dxa"/>
          </w:tcPr>
          <w:p w:rsidR="00B90AAF" w:rsidRDefault="002C73B2" w:rsidP="0013482D">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Non-polar covalent</w:t>
            </w:r>
          </w:p>
        </w:tc>
      </w:tr>
      <w:tr w:rsidR="00B90AAF" w:rsidTr="00B90AAF">
        <w:tc>
          <w:tcPr>
            <w:tcW w:w="3192" w:type="dxa"/>
          </w:tcPr>
          <w:p w:rsidR="00B90AAF" w:rsidRDefault="002C73B2" w:rsidP="0013482D">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 and F</w:t>
            </w:r>
          </w:p>
        </w:tc>
        <w:tc>
          <w:tcPr>
            <w:tcW w:w="3192" w:type="dxa"/>
          </w:tcPr>
          <w:p w:rsidR="00B90AAF" w:rsidRDefault="002C73B2" w:rsidP="0013482D">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2.4-4.0=1.5</w:t>
            </w:r>
          </w:p>
        </w:tc>
        <w:tc>
          <w:tcPr>
            <w:tcW w:w="3192" w:type="dxa"/>
          </w:tcPr>
          <w:p w:rsidR="00B90AAF" w:rsidRDefault="002C73B2" w:rsidP="0013482D">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Polar covalent</w:t>
            </w:r>
          </w:p>
        </w:tc>
      </w:tr>
    </w:tbl>
    <w:p w:rsidR="00B90AAF" w:rsidRDefault="00B90AAF" w:rsidP="0013482D">
      <w:pPr>
        <w:spacing w:after="0" w:line="480" w:lineRule="auto"/>
        <w:rPr>
          <w:rFonts w:ascii="Times New Roman" w:hAnsi="Times New Roman" w:cs="Times New Roman"/>
          <w:color w:val="1B1B1B"/>
          <w:sz w:val="24"/>
          <w:szCs w:val="24"/>
          <w:shd w:val="clear" w:color="auto" w:fill="FFFFFF"/>
        </w:rPr>
      </w:pPr>
    </w:p>
    <w:p w:rsidR="00D40400" w:rsidRDefault="00521D14" w:rsidP="0013482D">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  </w:t>
      </w:r>
      <w:r w:rsidR="001A79FC">
        <w:rPr>
          <w:rFonts w:ascii="Times New Roman" w:hAnsi="Times New Roman" w:cs="Times New Roman"/>
          <w:color w:val="1B1B1B"/>
          <w:sz w:val="24"/>
          <w:szCs w:val="24"/>
          <w:shd w:val="clear" w:color="auto" w:fill="FFFFFF"/>
        </w:rPr>
        <w:t xml:space="preserve">  </w:t>
      </w:r>
      <w:r w:rsidR="002C73B2">
        <w:rPr>
          <w:rFonts w:ascii="Times New Roman" w:hAnsi="Times New Roman" w:cs="Times New Roman"/>
          <w:color w:val="1B1B1B"/>
          <w:sz w:val="24"/>
          <w:szCs w:val="24"/>
          <w:shd w:val="clear" w:color="auto" w:fill="FFFFFF"/>
        </w:rPr>
        <w:t>The table was used to determine the types of bond LiF, F</w:t>
      </w:r>
      <w:r w:rsidR="002C73B2">
        <w:rPr>
          <w:rFonts w:ascii="Times New Roman" w:hAnsi="Times New Roman" w:cs="Times New Roman"/>
          <w:color w:val="1B1B1B"/>
          <w:sz w:val="24"/>
          <w:szCs w:val="24"/>
          <w:shd w:val="clear" w:color="auto" w:fill="FFFFFF"/>
          <w:vertAlign w:val="subscript"/>
        </w:rPr>
        <w:t>2</w:t>
      </w:r>
      <w:r w:rsidR="002C73B2">
        <w:rPr>
          <w:rFonts w:ascii="Times New Roman" w:hAnsi="Times New Roman" w:cs="Times New Roman"/>
          <w:color w:val="1B1B1B"/>
          <w:sz w:val="24"/>
          <w:szCs w:val="24"/>
          <w:shd w:val="clear" w:color="auto" w:fill="FFFFFF"/>
        </w:rPr>
        <w:t xml:space="preserve"> and CF</w:t>
      </w:r>
      <w:r w:rsidR="002C73B2">
        <w:rPr>
          <w:rFonts w:ascii="Times New Roman" w:hAnsi="Times New Roman" w:cs="Times New Roman"/>
          <w:color w:val="1B1B1B"/>
          <w:sz w:val="24"/>
          <w:szCs w:val="24"/>
          <w:shd w:val="clear" w:color="auto" w:fill="FFFFFF"/>
          <w:vertAlign w:val="subscript"/>
        </w:rPr>
        <w:t>3</w:t>
      </w:r>
      <w:r w:rsidR="002C73B2">
        <w:rPr>
          <w:rFonts w:ascii="Times New Roman" w:hAnsi="Times New Roman" w:cs="Times New Roman"/>
          <w:color w:val="1B1B1B"/>
          <w:sz w:val="24"/>
          <w:szCs w:val="24"/>
          <w:shd w:val="clear" w:color="auto" w:fill="FFFFFF"/>
        </w:rPr>
        <w:t xml:space="preserve"> exhibited. The electronegativity difference and polarity was then determined. Calculations was recorded in the table</w:t>
      </w:r>
    </w:p>
    <w:p w:rsidR="0013482D" w:rsidRDefault="003E0962" w:rsidP="0013482D">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Modeling of hydrocarbons</w:t>
      </w:r>
    </w:p>
    <w:p w:rsidR="003E0962" w:rsidRDefault="003E0962" w:rsidP="0013482D">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Covalent bond between carbon and hydrogen was formed where black was attached with four white pieces. The black piece was carbon and white piece was hydrogen. The structure was labeled methane and photo was taken. </w:t>
      </w:r>
      <w:r>
        <w:rPr>
          <w:rFonts w:ascii="Times New Roman" w:hAnsi="Times New Roman" w:cs="Times New Roman"/>
          <w:noProof/>
          <w:color w:val="1B1B1B"/>
          <w:sz w:val="24"/>
          <w:szCs w:val="24"/>
          <w:shd w:val="clear" w:color="auto" w:fill="FFFFFF"/>
        </w:rPr>
        <w:drawing>
          <wp:inline distT="0" distB="0" distL="0" distR="0">
            <wp:extent cx="609600" cy="9429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09600" cy="942975"/>
                    </a:xfrm>
                    <a:prstGeom prst="rect">
                      <a:avLst/>
                    </a:prstGeom>
                    <a:noFill/>
                    <a:ln w="9525">
                      <a:noFill/>
                      <a:miter lim="800000"/>
                      <a:headEnd/>
                      <a:tailEnd/>
                    </a:ln>
                  </pic:spPr>
                </pic:pic>
              </a:graphicData>
            </a:graphic>
          </wp:inline>
        </w:drawing>
      </w:r>
    </w:p>
    <w:p w:rsidR="003E0962" w:rsidRDefault="003E0962" w:rsidP="0013482D">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Propane was also made by repeating the above procedure.   </w:t>
      </w:r>
    </w:p>
    <w:p w:rsidR="007C48F7" w:rsidRPr="00340BE1" w:rsidRDefault="004C7E3B" w:rsidP="0013482D">
      <w:pPr>
        <w:spacing w:after="0" w:line="480" w:lineRule="auto"/>
        <w:jc w:val="center"/>
        <w:rPr>
          <w:rFonts w:ascii="Times New Roman" w:hAnsi="Times New Roman" w:cs="Times New Roman"/>
          <w:b/>
          <w:color w:val="1B1B1B"/>
          <w:sz w:val="24"/>
          <w:szCs w:val="24"/>
          <w:shd w:val="clear" w:color="auto" w:fill="FFFFFF"/>
        </w:rPr>
      </w:pPr>
      <w:r w:rsidRPr="00340BE1">
        <w:rPr>
          <w:rFonts w:ascii="Times New Roman" w:hAnsi="Times New Roman" w:cs="Times New Roman"/>
          <w:b/>
          <w:color w:val="1B1B1B"/>
          <w:sz w:val="24"/>
          <w:szCs w:val="24"/>
          <w:shd w:val="clear" w:color="auto" w:fill="FFFFFF"/>
        </w:rPr>
        <w:t>Results and Discussion</w:t>
      </w:r>
    </w:p>
    <w:p w:rsidR="004C7E3B" w:rsidRPr="00F871B1" w:rsidRDefault="004C7E3B" w:rsidP="0013482D">
      <w:pPr>
        <w:pStyle w:val="ListParagraph"/>
        <w:numPr>
          <w:ilvl w:val="0"/>
          <w:numId w:val="1"/>
        </w:numPr>
        <w:spacing w:line="480" w:lineRule="auto"/>
      </w:pPr>
      <w:r w:rsidRPr="00F871B1">
        <w:lastRenderedPageBreak/>
        <w:t>Most elements exist as components of compounds rather than in a free state. Explain why.</w:t>
      </w:r>
    </w:p>
    <w:p w:rsidR="004C7E3B" w:rsidRPr="00F871B1" w:rsidRDefault="004C7E3B" w:rsidP="0013482D">
      <w:pPr>
        <w:autoSpaceDE w:val="0"/>
        <w:autoSpaceDN w:val="0"/>
        <w:adjustRightInd w:val="0"/>
        <w:spacing w:after="0" w:line="480" w:lineRule="auto"/>
        <w:ind w:left="360"/>
        <w:rPr>
          <w:rFonts w:ascii="Times New Roman" w:hAnsi="Times New Roman" w:cs="Times New Roman"/>
          <w:sz w:val="24"/>
          <w:szCs w:val="24"/>
        </w:rPr>
      </w:pPr>
      <w:r w:rsidRPr="00F871B1">
        <w:rPr>
          <w:rFonts w:ascii="Times New Roman" w:hAnsi="Times New Roman" w:cs="Times New Roman"/>
          <w:sz w:val="24"/>
          <w:szCs w:val="24"/>
        </w:rPr>
        <w:t xml:space="preserve">Most of the elements in the </w:t>
      </w:r>
      <w:r w:rsidR="0013482D" w:rsidRPr="00F871B1">
        <w:rPr>
          <w:rFonts w:ascii="Times New Roman" w:hAnsi="Times New Roman" w:cs="Times New Roman"/>
          <w:sz w:val="24"/>
          <w:szCs w:val="24"/>
        </w:rPr>
        <w:t>Free State</w:t>
      </w:r>
      <w:r w:rsidRPr="00F871B1">
        <w:rPr>
          <w:rFonts w:ascii="Times New Roman" w:hAnsi="Times New Roman" w:cs="Times New Roman"/>
          <w:sz w:val="24"/>
          <w:szCs w:val="24"/>
        </w:rPr>
        <w:t xml:space="preserve"> do not have a full valence shell. In a compound, they are able to complete an octet. They cannot do this in </w:t>
      </w:r>
      <w:r w:rsidR="0013482D" w:rsidRPr="00F871B1">
        <w:rPr>
          <w:rFonts w:ascii="Times New Roman" w:hAnsi="Times New Roman" w:cs="Times New Roman"/>
          <w:sz w:val="24"/>
          <w:szCs w:val="24"/>
        </w:rPr>
        <w:t>Free State</w:t>
      </w:r>
      <w:r w:rsidRPr="00F871B1">
        <w:rPr>
          <w:rFonts w:ascii="Times New Roman" w:hAnsi="Times New Roman" w:cs="Times New Roman"/>
          <w:sz w:val="24"/>
          <w:szCs w:val="24"/>
        </w:rPr>
        <w:t>.</w:t>
      </w:r>
    </w:p>
    <w:p w:rsidR="004C7E3B" w:rsidRPr="00F871B1" w:rsidRDefault="004C7E3B" w:rsidP="0013482D">
      <w:pPr>
        <w:pStyle w:val="ListParagraph"/>
        <w:numPr>
          <w:ilvl w:val="0"/>
          <w:numId w:val="1"/>
        </w:numPr>
        <w:spacing w:line="480" w:lineRule="auto"/>
      </w:pPr>
      <w:r w:rsidRPr="00F871B1">
        <w:t>Use colored pencils to lightly shade each element in the Periodic Table of Electronegativity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6"/>
        <w:gridCol w:w="1656"/>
        <w:gridCol w:w="1656"/>
        <w:gridCol w:w="1656"/>
      </w:tblGrid>
      <w:tr w:rsidR="004C7E3B" w:rsidRPr="00F871B1" w:rsidTr="007D4C31">
        <w:trPr>
          <w:jc w:val="center"/>
        </w:trPr>
        <w:tc>
          <w:tcPr>
            <w:tcW w:w="1656" w:type="dxa"/>
            <w:shd w:val="clear" w:color="auto" w:fill="C6D9F1" w:themeFill="text2" w:themeFillTint="33"/>
            <w:vAlign w:val="center"/>
          </w:tcPr>
          <w:p w:rsidR="004C7E3B" w:rsidRPr="00F871B1" w:rsidRDefault="004C7E3B" w:rsidP="0013482D">
            <w:pPr>
              <w:spacing w:after="0" w:line="480" w:lineRule="auto"/>
              <w:jc w:val="center"/>
              <w:rPr>
                <w:rFonts w:ascii="Times New Roman" w:hAnsi="Times New Roman" w:cs="Times New Roman"/>
                <w:sz w:val="24"/>
                <w:szCs w:val="24"/>
              </w:rPr>
            </w:pPr>
            <w:r w:rsidRPr="00F871B1">
              <w:rPr>
                <w:rFonts w:ascii="Times New Roman" w:hAnsi="Times New Roman" w:cs="Times New Roman"/>
                <w:sz w:val="24"/>
                <w:szCs w:val="24"/>
              </w:rPr>
              <w:t>Color 1</w:t>
            </w:r>
          </w:p>
        </w:tc>
        <w:tc>
          <w:tcPr>
            <w:tcW w:w="1656" w:type="dxa"/>
            <w:shd w:val="clear" w:color="auto" w:fill="FFFF00"/>
            <w:vAlign w:val="center"/>
          </w:tcPr>
          <w:p w:rsidR="004C7E3B" w:rsidRPr="00F871B1" w:rsidRDefault="004C7E3B" w:rsidP="0013482D">
            <w:pPr>
              <w:spacing w:after="0" w:line="480" w:lineRule="auto"/>
              <w:jc w:val="center"/>
              <w:rPr>
                <w:rFonts w:ascii="Times New Roman" w:hAnsi="Times New Roman" w:cs="Times New Roman"/>
                <w:sz w:val="24"/>
                <w:szCs w:val="24"/>
              </w:rPr>
            </w:pPr>
            <w:r w:rsidRPr="00F871B1">
              <w:rPr>
                <w:rFonts w:ascii="Times New Roman" w:hAnsi="Times New Roman" w:cs="Times New Roman"/>
                <w:sz w:val="24"/>
                <w:szCs w:val="24"/>
              </w:rPr>
              <w:t>Color 2</w:t>
            </w:r>
          </w:p>
        </w:tc>
        <w:tc>
          <w:tcPr>
            <w:tcW w:w="1656" w:type="dxa"/>
            <w:shd w:val="clear" w:color="auto" w:fill="92D050"/>
            <w:vAlign w:val="center"/>
          </w:tcPr>
          <w:p w:rsidR="004C7E3B" w:rsidRPr="00F871B1" w:rsidRDefault="004C7E3B" w:rsidP="0013482D">
            <w:pPr>
              <w:spacing w:after="0" w:line="480" w:lineRule="auto"/>
              <w:jc w:val="center"/>
              <w:rPr>
                <w:rFonts w:ascii="Times New Roman" w:hAnsi="Times New Roman" w:cs="Times New Roman"/>
                <w:sz w:val="24"/>
                <w:szCs w:val="24"/>
              </w:rPr>
            </w:pPr>
            <w:r w:rsidRPr="00F871B1">
              <w:rPr>
                <w:rFonts w:ascii="Times New Roman" w:hAnsi="Times New Roman" w:cs="Times New Roman"/>
                <w:sz w:val="24"/>
                <w:szCs w:val="24"/>
              </w:rPr>
              <w:t>Color 3</w:t>
            </w:r>
          </w:p>
        </w:tc>
        <w:tc>
          <w:tcPr>
            <w:tcW w:w="1656" w:type="dxa"/>
            <w:shd w:val="clear" w:color="auto" w:fill="CCC0D9" w:themeFill="accent4" w:themeFillTint="66"/>
            <w:vAlign w:val="center"/>
          </w:tcPr>
          <w:p w:rsidR="004C7E3B" w:rsidRPr="00F871B1" w:rsidRDefault="004C7E3B" w:rsidP="0013482D">
            <w:pPr>
              <w:spacing w:after="0" w:line="480" w:lineRule="auto"/>
              <w:jc w:val="center"/>
              <w:rPr>
                <w:rFonts w:ascii="Times New Roman" w:hAnsi="Times New Roman" w:cs="Times New Roman"/>
                <w:sz w:val="24"/>
                <w:szCs w:val="24"/>
              </w:rPr>
            </w:pPr>
            <w:r w:rsidRPr="00F871B1">
              <w:rPr>
                <w:rFonts w:ascii="Times New Roman" w:hAnsi="Times New Roman" w:cs="Times New Roman"/>
                <w:sz w:val="24"/>
                <w:szCs w:val="24"/>
              </w:rPr>
              <w:t>Color 4</w:t>
            </w:r>
          </w:p>
        </w:tc>
      </w:tr>
      <w:tr w:rsidR="004C7E3B" w:rsidRPr="00F871B1" w:rsidTr="007D4C31">
        <w:trPr>
          <w:jc w:val="center"/>
        </w:trPr>
        <w:tc>
          <w:tcPr>
            <w:tcW w:w="1656" w:type="dxa"/>
            <w:vAlign w:val="center"/>
          </w:tcPr>
          <w:p w:rsidR="004C7E3B" w:rsidRPr="00F871B1" w:rsidRDefault="004C7E3B" w:rsidP="0013482D">
            <w:pPr>
              <w:spacing w:after="0" w:line="480" w:lineRule="auto"/>
              <w:jc w:val="center"/>
              <w:rPr>
                <w:rFonts w:ascii="Times New Roman" w:hAnsi="Times New Roman" w:cs="Times New Roman"/>
                <w:sz w:val="24"/>
                <w:szCs w:val="24"/>
              </w:rPr>
            </w:pPr>
            <w:r w:rsidRPr="00F871B1">
              <w:rPr>
                <w:rFonts w:ascii="Times New Roman" w:hAnsi="Times New Roman" w:cs="Times New Roman"/>
                <w:sz w:val="24"/>
                <w:szCs w:val="24"/>
              </w:rPr>
              <w:t>0 – 0.9</w:t>
            </w:r>
          </w:p>
        </w:tc>
        <w:tc>
          <w:tcPr>
            <w:tcW w:w="1656" w:type="dxa"/>
            <w:vAlign w:val="center"/>
          </w:tcPr>
          <w:p w:rsidR="004C7E3B" w:rsidRPr="00F871B1" w:rsidRDefault="004C7E3B" w:rsidP="0013482D">
            <w:pPr>
              <w:spacing w:after="0" w:line="480" w:lineRule="auto"/>
              <w:jc w:val="center"/>
              <w:rPr>
                <w:rFonts w:ascii="Times New Roman" w:hAnsi="Times New Roman" w:cs="Times New Roman"/>
                <w:sz w:val="24"/>
                <w:szCs w:val="24"/>
              </w:rPr>
            </w:pPr>
            <w:r w:rsidRPr="00F871B1">
              <w:rPr>
                <w:rFonts w:ascii="Times New Roman" w:hAnsi="Times New Roman" w:cs="Times New Roman"/>
                <w:sz w:val="24"/>
                <w:szCs w:val="24"/>
              </w:rPr>
              <w:t>1.0 – 1.9</w:t>
            </w:r>
          </w:p>
        </w:tc>
        <w:tc>
          <w:tcPr>
            <w:tcW w:w="1656" w:type="dxa"/>
            <w:vAlign w:val="center"/>
          </w:tcPr>
          <w:p w:rsidR="004C7E3B" w:rsidRPr="00F871B1" w:rsidRDefault="004C7E3B" w:rsidP="0013482D">
            <w:pPr>
              <w:spacing w:after="0" w:line="480" w:lineRule="auto"/>
              <w:jc w:val="center"/>
              <w:rPr>
                <w:rFonts w:ascii="Times New Roman" w:hAnsi="Times New Roman" w:cs="Times New Roman"/>
                <w:sz w:val="24"/>
                <w:szCs w:val="24"/>
              </w:rPr>
            </w:pPr>
            <w:r w:rsidRPr="00F871B1">
              <w:rPr>
                <w:rFonts w:ascii="Times New Roman" w:hAnsi="Times New Roman" w:cs="Times New Roman"/>
                <w:sz w:val="24"/>
                <w:szCs w:val="24"/>
              </w:rPr>
              <w:t>2.0 – 2.9</w:t>
            </w:r>
          </w:p>
        </w:tc>
        <w:tc>
          <w:tcPr>
            <w:tcW w:w="1656" w:type="dxa"/>
            <w:vAlign w:val="center"/>
          </w:tcPr>
          <w:p w:rsidR="004C7E3B" w:rsidRPr="00F871B1" w:rsidRDefault="004C7E3B" w:rsidP="0013482D">
            <w:pPr>
              <w:spacing w:after="0" w:line="480" w:lineRule="auto"/>
              <w:jc w:val="center"/>
              <w:rPr>
                <w:rFonts w:ascii="Times New Roman" w:hAnsi="Times New Roman" w:cs="Times New Roman"/>
                <w:sz w:val="24"/>
                <w:szCs w:val="24"/>
              </w:rPr>
            </w:pPr>
            <w:r w:rsidRPr="00F871B1">
              <w:rPr>
                <w:rFonts w:ascii="Times New Roman" w:hAnsi="Times New Roman" w:cs="Times New Roman"/>
                <w:sz w:val="24"/>
                <w:szCs w:val="24"/>
              </w:rPr>
              <w:t>3.0 – 4.0</w:t>
            </w:r>
          </w:p>
        </w:tc>
      </w:tr>
    </w:tbl>
    <w:p w:rsidR="004C7E3B" w:rsidRPr="00F871B1" w:rsidRDefault="004C7E3B" w:rsidP="0013482D">
      <w:pPr>
        <w:spacing w:after="0" w:line="480" w:lineRule="auto"/>
        <w:rPr>
          <w:rFonts w:ascii="Times New Roman" w:hAnsi="Times New Roman" w:cs="Times New Roman"/>
          <w:sz w:val="24"/>
          <w:szCs w:val="24"/>
        </w:rPr>
      </w:pPr>
    </w:p>
    <w:p w:rsidR="004C7E3B" w:rsidRPr="00F871B1" w:rsidRDefault="004C7E3B" w:rsidP="0013482D">
      <w:pPr>
        <w:tabs>
          <w:tab w:val="left" w:pos="360"/>
        </w:tabs>
        <w:spacing w:after="0" w:line="480" w:lineRule="auto"/>
        <w:jc w:val="center"/>
        <w:outlineLvl w:val="0"/>
        <w:rPr>
          <w:rFonts w:ascii="Times New Roman" w:hAnsi="Times New Roman" w:cs="Times New Roman"/>
          <w:b/>
          <w:sz w:val="24"/>
          <w:szCs w:val="24"/>
        </w:rPr>
      </w:pPr>
    </w:p>
    <w:p w:rsidR="004C7E3B" w:rsidRPr="00F871B1" w:rsidRDefault="004C7E3B" w:rsidP="0013482D">
      <w:pPr>
        <w:tabs>
          <w:tab w:val="left" w:pos="360"/>
        </w:tabs>
        <w:spacing w:after="0" w:line="480" w:lineRule="auto"/>
        <w:jc w:val="center"/>
        <w:outlineLvl w:val="0"/>
        <w:rPr>
          <w:rFonts w:ascii="Times New Roman" w:hAnsi="Times New Roman" w:cs="Times New Roman"/>
          <w:b/>
          <w:sz w:val="24"/>
          <w:szCs w:val="24"/>
        </w:rPr>
      </w:pPr>
    </w:p>
    <w:p w:rsidR="004C7E3B" w:rsidRPr="00F871B1" w:rsidRDefault="004C7E3B" w:rsidP="0013482D">
      <w:pPr>
        <w:tabs>
          <w:tab w:val="left" w:pos="360"/>
        </w:tabs>
        <w:spacing w:after="0" w:line="480" w:lineRule="auto"/>
        <w:jc w:val="center"/>
        <w:outlineLvl w:val="0"/>
        <w:rPr>
          <w:rFonts w:ascii="Times New Roman" w:hAnsi="Times New Roman" w:cs="Times New Roman"/>
          <w:b/>
          <w:sz w:val="24"/>
          <w:szCs w:val="24"/>
        </w:rPr>
      </w:pPr>
      <w:r w:rsidRPr="00F871B1">
        <w:rPr>
          <w:rFonts w:ascii="Times New Roman" w:hAnsi="Times New Roman" w:cs="Times New Roman"/>
          <w:b/>
          <w:noProof/>
          <w:sz w:val="24"/>
          <w:szCs w:val="24"/>
        </w:rPr>
        <w:drawing>
          <wp:inline distT="0" distB="0" distL="0" distR="0">
            <wp:extent cx="5943600" cy="3335020"/>
            <wp:effectExtent l="19050" t="0" r="0" b="0"/>
            <wp:docPr id="2" name="Picture 1" descr="asdfghj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dfghjk.png"/>
                    <pic:cNvPicPr/>
                  </pic:nvPicPr>
                  <pic:blipFill>
                    <a:blip r:embed="rId8" cstate="print"/>
                    <a:stretch>
                      <a:fillRect/>
                    </a:stretch>
                  </pic:blipFill>
                  <pic:spPr>
                    <a:xfrm>
                      <a:off x="0" y="0"/>
                      <a:ext cx="5943600" cy="3335020"/>
                    </a:xfrm>
                    <a:prstGeom prst="rect">
                      <a:avLst/>
                    </a:prstGeom>
                  </pic:spPr>
                </pic:pic>
              </a:graphicData>
            </a:graphic>
          </wp:inline>
        </w:drawing>
      </w:r>
    </w:p>
    <w:p w:rsidR="004C7E3B" w:rsidRPr="00F871B1" w:rsidRDefault="004C7E3B" w:rsidP="0013482D">
      <w:pPr>
        <w:tabs>
          <w:tab w:val="left" w:pos="360"/>
        </w:tabs>
        <w:spacing w:after="0" w:line="480" w:lineRule="auto"/>
        <w:jc w:val="center"/>
        <w:outlineLvl w:val="0"/>
        <w:rPr>
          <w:rFonts w:ascii="Times New Roman" w:hAnsi="Times New Roman" w:cs="Times New Roman"/>
          <w:b/>
          <w:sz w:val="24"/>
          <w:szCs w:val="24"/>
        </w:rPr>
      </w:pPr>
      <w:r w:rsidRPr="00F871B1">
        <w:rPr>
          <w:rFonts w:ascii="Times New Roman" w:hAnsi="Times New Roman" w:cs="Times New Roman"/>
          <w:b/>
          <w:sz w:val="24"/>
          <w:szCs w:val="24"/>
        </w:rPr>
        <w:t>Fig: Periodic table based on electronegativity.</w:t>
      </w:r>
    </w:p>
    <w:p w:rsidR="004C7E3B" w:rsidRPr="00F871B1" w:rsidRDefault="004C7E3B" w:rsidP="0013482D">
      <w:pPr>
        <w:pStyle w:val="ListParagraph"/>
        <w:numPr>
          <w:ilvl w:val="0"/>
          <w:numId w:val="2"/>
        </w:numPr>
        <w:autoSpaceDE w:val="0"/>
        <w:autoSpaceDN w:val="0"/>
        <w:adjustRightInd w:val="0"/>
        <w:spacing w:line="480" w:lineRule="auto"/>
        <w:ind w:left="360"/>
      </w:pPr>
      <w:r w:rsidRPr="00F871B1">
        <w:t>How does electronegativity influence the bond character between two elements?</w:t>
      </w:r>
    </w:p>
    <w:p w:rsidR="004C7E3B" w:rsidRPr="00F871B1" w:rsidRDefault="004C7E3B" w:rsidP="0013482D">
      <w:pPr>
        <w:tabs>
          <w:tab w:val="left" w:pos="360"/>
        </w:tabs>
        <w:spacing w:after="0" w:line="480" w:lineRule="auto"/>
        <w:ind w:left="360"/>
        <w:rPr>
          <w:rFonts w:ascii="Times New Roman" w:hAnsi="Times New Roman" w:cs="Times New Roman"/>
          <w:sz w:val="24"/>
          <w:szCs w:val="24"/>
        </w:rPr>
      </w:pPr>
      <w:r w:rsidRPr="00F871B1">
        <w:rPr>
          <w:rFonts w:ascii="Times New Roman" w:hAnsi="Times New Roman" w:cs="Times New Roman"/>
          <w:sz w:val="24"/>
          <w:szCs w:val="24"/>
        </w:rPr>
        <w:lastRenderedPageBreak/>
        <w:t xml:space="preserve">The polarity of the bond is determined by the electronegativity. The difference in the electronegativity will also determine if the compound is ionic or covalent. Also, it determines which atom is the central atom in the compound. </w:t>
      </w:r>
    </w:p>
    <w:p w:rsidR="004C7E3B" w:rsidRPr="00F871B1" w:rsidRDefault="004C7E3B" w:rsidP="0013482D">
      <w:pPr>
        <w:pStyle w:val="ListParagraph"/>
        <w:numPr>
          <w:ilvl w:val="0"/>
          <w:numId w:val="2"/>
        </w:numPr>
        <w:spacing w:line="480" w:lineRule="auto"/>
        <w:ind w:left="360"/>
      </w:pPr>
      <w:r w:rsidRPr="00F871B1">
        <w:t>Describe the conditions that make covalent compounds polar.</w:t>
      </w:r>
    </w:p>
    <w:p w:rsidR="004C7E3B" w:rsidRPr="00F871B1" w:rsidRDefault="004C7E3B" w:rsidP="0013482D">
      <w:pPr>
        <w:tabs>
          <w:tab w:val="left" w:pos="360"/>
        </w:tabs>
        <w:spacing w:after="0" w:line="480" w:lineRule="auto"/>
        <w:ind w:left="360"/>
        <w:rPr>
          <w:rFonts w:ascii="Times New Roman" w:hAnsi="Times New Roman" w:cs="Times New Roman"/>
          <w:sz w:val="24"/>
          <w:szCs w:val="24"/>
        </w:rPr>
      </w:pPr>
      <w:r w:rsidRPr="00F871B1">
        <w:rPr>
          <w:rFonts w:ascii="Times New Roman" w:hAnsi="Times New Roman" w:cs="Times New Roman"/>
          <w:sz w:val="24"/>
          <w:szCs w:val="24"/>
        </w:rPr>
        <w:t>Through the unequal sharing of electrons, covalent compounds are made polar.</w:t>
      </w:r>
    </w:p>
    <w:p w:rsidR="004C7E3B" w:rsidRPr="00F871B1" w:rsidRDefault="004C7E3B" w:rsidP="0013482D">
      <w:pPr>
        <w:pStyle w:val="BodyTextIndent"/>
        <w:numPr>
          <w:ilvl w:val="0"/>
          <w:numId w:val="2"/>
        </w:numPr>
        <w:spacing w:line="480" w:lineRule="auto"/>
        <w:ind w:left="360"/>
      </w:pPr>
      <w:r w:rsidRPr="00F871B1">
        <w:t>List the advantages of each type of model and the information that it provides and then list the limitations of that model.</w:t>
      </w:r>
    </w:p>
    <w:p w:rsidR="004C7E3B" w:rsidRPr="00F871B1" w:rsidRDefault="004C7E3B" w:rsidP="0013482D">
      <w:pPr>
        <w:spacing w:after="0" w:line="480" w:lineRule="auto"/>
        <w:ind w:left="360"/>
        <w:rPr>
          <w:rFonts w:ascii="Times New Roman" w:hAnsi="Times New Roman" w:cs="Times New Roman"/>
          <w:bCs/>
          <w:sz w:val="24"/>
          <w:szCs w:val="24"/>
        </w:rPr>
      </w:pPr>
      <w:r w:rsidRPr="00F871B1">
        <w:rPr>
          <w:rFonts w:ascii="Times New Roman" w:hAnsi="Times New Roman" w:cs="Times New Roman"/>
          <w:bCs/>
          <w:sz w:val="24"/>
          <w:szCs w:val="24"/>
        </w:rPr>
        <w:t>Molecular Formula</w:t>
      </w:r>
    </w:p>
    <w:p w:rsidR="004C7E3B" w:rsidRPr="00F871B1" w:rsidRDefault="004C7E3B" w:rsidP="0013482D">
      <w:pPr>
        <w:spacing w:after="0" w:line="480" w:lineRule="auto"/>
        <w:ind w:left="360"/>
        <w:rPr>
          <w:rFonts w:ascii="Times New Roman" w:hAnsi="Times New Roman" w:cs="Times New Roman"/>
          <w:bCs/>
          <w:sz w:val="24"/>
          <w:szCs w:val="24"/>
        </w:rPr>
      </w:pPr>
      <w:r w:rsidRPr="00F871B1">
        <w:rPr>
          <w:rFonts w:ascii="Times New Roman" w:hAnsi="Times New Roman" w:cs="Times New Roman"/>
          <w:bCs/>
          <w:sz w:val="24"/>
          <w:szCs w:val="24"/>
        </w:rPr>
        <w:t>It shows the actual makeup of the compound under focus. However, it does not describe the arrangement of the atoms in the compound. They show the same formula for different isomers of a compound.</w:t>
      </w:r>
    </w:p>
    <w:p w:rsidR="004C7E3B" w:rsidRPr="00F871B1" w:rsidRDefault="004C7E3B" w:rsidP="0013482D">
      <w:pPr>
        <w:spacing w:after="0" w:line="480" w:lineRule="auto"/>
        <w:ind w:left="360"/>
        <w:rPr>
          <w:rFonts w:ascii="Times New Roman" w:hAnsi="Times New Roman" w:cs="Times New Roman"/>
          <w:bCs/>
          <w:sz w:val="24"/>
          <w:szCs w:val="24"/>
        </w:rPr>
      </w:pPr>
      <w:r w:rsidRPr="00F871B1">
        <w:rPr>
          <w:rFonts w:ascii="Times New Roman" w:hAnsi="Times New Roman" w:cs="Times New Roman"/>
          <w:bCs/>
          <w:sz w:val="24"/>
          <w:szCs w:val="24"/>
        </w:rPr>
        <w:t>Structural Formula</w:t>
      </w:r>
    </w:p>
    <w:p w:rsidR="004C7E3B" w:rsidRPr="00F871B1" w:rsidRDefault="004C7E3B" w:rsidP="0013482D">
      <w:pPr>
        <w:spacing w:after="0" w:line="480" w:lineRule="auto"/>
        <w:ind w:left="360"/>
        <w:rPr>
          <w:rFonts w:ascii="Times New Roman" w:hAnsi="Times New Roman" w:cs="Times New Roman"/>
          <w:bCs/>
          <w:sz w:val="24"/>
          <w:szCs w:val="24"/>
        </w:rPr>
      </w:pPr>
      <w:r w:rsidRPr="00F871B1">
        <w:rPr>
          <w:rFonts w:ascii="Times New Roman" w:hAnsi="Times New Roman" w:cs="Times New Roman"/>
          <w:bCs/>
          <w:sz w:val="24"/>
          <w:szCs w:val="24"/>
        </w:rPr>
        <w:t>It shows how the atoms in the compound are arranged. It also shows the single, double, or other nature of the bonds in the compound. They can also be used to differentiate between isomers.</w:t>
      </w:r>
    </w:p>
    <w:p w:rsidR="004C7E3B" w:rsidRPr="00F871B1" w:rsidRDefault="004C7E3B" w:rsidP="0013482D">
      <w:pPr>
        <w:spacing w:after="0" w:line="480" w:lineRule="auto"/>
        <w:ind w:left="360"/>
        <w:rPr>
          <w:rFonts w:ascii="Times New Roman" w:hAnsi="Times New Roman" w:cs="Times New Roman"/>
          <w:bCs/>
          <w:sz w:val="24"/>
          <w:szCs w:val="24"/>
        </w:rPr>
      </w:pPr>
      <w:r w:rsidRPr="00F871B1">
        <w:rPr>
          <w:rFonts w:ascii="Times New Roman" w:hAnsi="Times New Roman" w:cs="Times New Roman"/>
          <w:bCs/>
          <w:sz w:val="24"/>
          <w:szCs w:val="24"/>
        </w:rPr>
        <w:t>Condensed Structural Formula</w:t>
      </w:r>
    </w:p>
    <w:p w:rsidR="004C7E3B" w:rsidRPr="00F871B1" w:rsidRDefault="004C7E3B" w:rsidP="0013482D">
      <w:pPr>
        <w:spacing w:after="0" w:line="480" w:lineRule="auto"/>
        <w:ind w:left="360"/>
        <w:rPr>
          <w:rFonts w:ascii="Times New Roman" w:hAnsi="Times New Roman" w:cs="Times New Roman"/>
          <w:bCs/>
          <w:sz w:val="24"/>
          <w:szCs w:val="24"/>
        </w:rPr>
      </w:pPr>
      <w:r w:rsidRPr="00F871B1">
        <w:rPr>
          <w:rFonts w:ascii="Times New Roman" w:hAnsi="Times New Roman" w:cs="Times New Roman"/>
          <w:bCs/>
          <w:sz w:val="24"/>
          <w:szCs w:val="24"/>
        </w:rPr>
        <w:t>It is similar to structural formula but is written in a single line. It saves space, is faster and more convenient to write. However, they do not show detailed structures existing in the compound.</w:t>
      </w:r>
    </w:p>
    <w:p w:rsidR="004C7E3B" w:rsidRPr="00F871B1" w:rsidRDefault="004C7E3B" w:rsidP="0013482D">
      <w:pPr>
        <w:spacing w:after="0" w:line="480" w:lineRule="auto"/>
        <w:ind w:left="360"/>
        <w:rPr>
          <w:rFonts w:ascii="Times New Roman" w:hAnsi="Times New Roman" w:cs="Times New Roman"/>
          <w:bCs/>
          <w:sz w:val="24"/>
          <w:szCs w:val="24"/>
        </w:rPr>
      </w:pPr>
      <w:r w:rsidRPr="00F871B1">
        <w:rPr>
          <w:rFonts w:ascii="Times New Roman" w:hAnsi="Times New Roman" w:cs="Times New Roman"/>
          <w:bCs/>
          <w:sz w:val="24"/>
          <w:szCs w:val="24"/>
        </w:rPr>
        <w:t>Skeletal Model</w:t>
      </w:r>
    </w:p>
    <w:p w:rsidR="004C7E3B" w:rsidRPr="00F871B1" w:rsidRDefault="004C7E3B" w:rsidP="0013482D">
      <w:pPr>
        <w:spacing w:after="0" w:line="480" w:lineRule="auto"/>
        <w:ind w:left="360"/>
        <w:rPr>
          <w:rFonts w:ascii="Times New Roman" w:hAnsi="Times New Roman" w:cs="Times New Roman"/>
          <w:bCs/>
          <w:sz w:val="24"/>
          <w:szCs w:val="24"/>
        </w:rPr>
      </w:pPr>
      <w:r w:rsidRPr="00F871B1">
        <w:rPr>
          <w:rFonts w:ascii="Times New Roman" w:hAnsi="Times New Roman" w:cs="Times New Roman"/>
          <w:bCs/>
          <w:sz w:val="24"/>
          <w:szCs w:val="24"/>
        </w:rPr>
        <w:t xml:space="preserve">It shows the skeleton of a compound made up of atoms. It is more commonly used for organic compounds. It also makes use of certain symbols to indicate sub-compounds such as </w:t>
      </w:r>
      <w:r w:rsidRPr="00F871B1">
        <w:rPr>
          <w:rFonts w:ascii="Times New Roman" w:hAnsi="Times New Roman" w:cs="Times New Roman"/>
          <w:bCs/>
          <w:sz w:val="24"/>
          <w:szCs w:val="24"/>
        </w:rPr>
        <w:lastRenderedPageBreak/>
        <w:t xml:space="preserve">Benzene in a compound. It is more difficult to draw and takes longer time. Another drawback is that it assumes and does not draw certain atoms in a compound such as Hydrogen. </w:t>
      </w:r>
    </w:p>
    <w:p w:rsidR="004C7E3B" w:rsidRPr="00F871B1" w:rsidRDefault="004C7E3B" w:rsidP="0013482D">
      <w:pPr>
        <w:spacing w:after="0" w:line="480" w:lineRule="auto"/>
        <w:ind w:left="360"/>
        <w:rPr>
          <w:rFonts w:ascii="Times New Roman" w:hAnsi="Times New Roman" w:cs="Times New Roman"/>
          <w:bCs/>
          <w:sz w:val="24"/>
          <w:szCs w:val="24"/>
        </w:rPr>
      </w:pPr>
      <w:r w:rsidRPr="00F871B1">
        <w:rPr>
          <w:rFonts w:ascii="Times New Roman" w:hAnsi="Times New Roman" w:cs="Times New Roman"/>
          <w:bCs/>
          <w:sz w:val="24"/>
          <w:szCs w:val="24"/>
        </w:rPr>
        <w:t>Ball-and-Stick Model</w:t>
      </w:r>
    </w:p>
    <w:p w:rsidR="004C7E3B" w:rsidRPr="00F871B1" w:rsidRDefault="004C7E3B" w:rsidP="0013482D">
      <w:pPr>
        <w:spacing w:after="0" w:line="480" w:lineRule="auto"/>
        <w:ind w:left="360"/>
        <w:rPr>
          <w:rFonts w:ascii="Times New Roman" w:hAnsi="Times New Roman" w:cs="Times New Roman"/>
          <w:bCs/>
          <w:sz w:val="24"/>
          <w:szCs w:val="24"/>
        </w:rPr>
      </w:pPr>
      <w:r w:rsidRPr="00F871B1">
        <w:rPr>
          <w:rFonts w:ascii="Times New Roman" w:hAnsi="Times New Roman" w:cs="Times New Roman"/>
          <w:bCs/>
          <w:sz w:val="24"/>
          <w:szCs w:val="24"/>
        </w:rPr>
        <w:t>It is three dimensional set up of a compound. It indicates the bonds and the atoms. It makes it much easier to visualize arrangement of atoms. It is more costly and takes a lot of time to set up.</w:t>
      </w:r>
    </w:p>
    <w:p w:rsidR="004C7E3B" w:rsidRPr="00F871B1" w:rsidRDefault="004C7E3B" w:rsidP="0013482D">
      <w:pPr>
        <w:spacing w:after="0" w:line="480" w:lineRule="auto"/>
        <w:ind w:left="360"/>
        <w:rPr>
          <w:rFonts w:ascii="Times New Roman" w:hAnsi="Times New Roman" w:cs="Times New Roman"/>
          <w:bCs/>
          <w:sz w:val="24"/>
          <w:szCs w:val="24"/>
        </w:rPr>
      </w:pPr>
      <w:r w:rsidRPr="00F871B1">
        <w:rPr>
          <w:rFonts w:ascii="Times New Roman" w:hAnsi="Times New Roman" w:cs="Times New Roman"/>
          <w:bCs/>
          <w:sz w:val="24"/>
          <w:szCs w:val="24"/>
        </w:rPr>
        <w:t>Space-Filling Model</w:t>
      </w:r>
    </w:p>
    <w:p w:rsidR="004C7E3B" w:rsidRPr="00F871B1" w:rsidRDefault="004C7E3B" w:rsidP="0013482D">
      <w:pPr>
        <w:spacing w:after="0" w:line="480" w:lineRule="auto"/>
        <w:ind w:left="360"/>
        <w:rPr>
          <w:rFonts w:ascii="Times New Roman" w:hAnsi="Times New Roman" w:cs="Times New Roman"/>
          <w:bCs/>
          <w:sz w:val="24"/>
          <w:szCs w:val="24"/>
        </w:rPr>
      </w:pPr>
      <w:r w:rsidRPr="00F871B1">
        <w:rPr>
          <w:rFonts w:ascii="Times New Roman" w:hAnsi="Times New Roman" w:cs="Times New Roman"/>
          <w:bCs/>
          <w:sz w:val="24"/>
          <w:szCs w:val="24"/>
        </w:rPr>
        <w:t>In this model, spheres are used to indicate an atom and space between them is used to indicate bonds. Colors are also used to indicate different models. Creating this model is also costly and time-consuming.</w:t>
      </w:r>
    </w:p>
    <w:p w:rsidR="004C7E3B" w:rsidRPr="00F871B1" w:rsidRDefault="004C7E3B" w:rsidP="0013482D">
      <w:pPr>
        <w:pStyle w:val="ListParagraph"/>
        <w:numPr>
          <w:ilvl w:val="0"/>
          <w:numId w:val="2"/>
        </w:numPr>
        <w:spacing w:line="480" w:lineRule="auto"/>
        <w:ind w:left="360"/>
      </w:pPr>
      <w:r w:rsidRPr="00F871B1">
        <w:t>Both the alkene C</w:t>
      </w:r>
      <w:r w:rsidRPr="00F871B1">
        <w:rPr>
          <w:vertAlign w:val="subscript"/>
        </w:rPr>
        <w:t>4</w:t>
      </w:r>
      <w:r w:rsidRPr="00F871B1">
        <w:t>H</w:t>
      </w:r>
      <w:r w:rsidRPr="00F871B1">
        <w:rPr>
          <w:vertAlign w:val="subscript"/>
        </w:rPr>
        <w:t>8</w:t>
      </w:r>
      <w:r w:rsidRPr="00F871B1">
        <w:t xml:space="preserve"> and the alkyne C</w:t>
      </w:r>
      <w:r w:rsidRPr="00F871B1">
        <w:rPr>
          <w:vertAlign w:val="subscript"/>
        </w:rPr>
        <w:t>4</w:t>
      </w:r>
      <w:r w:rsidRPr="00F871B1">
        <w:t>H</w:t>
      </w:r>
      <w:r w:rsidRPr="00F871B1">
        <w:rPr>
          <w:vertAlign w:val="subscript"/>
        </w:rPr>
        <w:t>6</w:t>
      </w:r>
      <w:r w:rsidRPr="00F871B1">
        <w:t xml:space="preserve"> have rigid bond structures. However, C</w:t>
      </w:r>
      <w:r w:rsidRPr="00F871B1">
        <w:rPr>
          <w:vertAlign w:val="subscript"/>
        </w:rPr>
        <w:t>4</w:t>
      </w:r>
      <w:r w:rsidRPr="00F871B1">
        <w:t>H</w:t>
      </w:r>
      <w:r w:rsidRPr="00F871B1">
        <w:rPr>
          <w:vertAlign w:val="subscript"/>
        </w:rPr>
        <w:t>8</w:t>
      </w:r>
      <w:r w:rsidRPr="00F871B1">
        <w:t xml:space="preserve"> can form three isomers, whereas C</w:t>
      </w:r>
      <w:r w:rsidRPr="00F871B1">
        <w:rPr>
          <w:vertAlign w:val="subscript"/>
        </w:rPr>
        <w:t>4</w:t>
      </w:r>
      <w:r w:rsidRPr="00F871B1">
        <w:t>H</w:t>
      </w:r>
      <w:r w:rsidRPr="00F871B1">
        <w:rPr>
          <w:vertAlign w:val="subscript"/>
        </w:rPr>
        <w:t>6</w:t>
      </w:r>
      <w:r w:rsidRPr="00F871B1">
        <w:t xml:space="preserve"> can form only two isomers. Why is this so?</w:t>
      </w:r>
    </w:p>
    <w:p w:rsidR="004C7E3B" w:rsidRPr="00F871B1" w:rsidRDefault="004C7E3B" w:rsidP="0013482D">
      <w:pPr>
        <w:spacing w:after="0" w:line="480" w:lineRule="auto"/>
        <w:ind w:left="360"/>
        <w:rPr>
          <w:rFonts w:ascii="Times New Roman" w:hAnsi="Times New Roman" w:cs="Times New Roman"/>
          <w:sz w:val="24"/>
          <w:szCs w:val="24"/>
        </w:rPr>
      </w:pPr>
      <w:r w:rsidRPr="00F871B1">
        <w:rPr>
          <w:rFonts w:ascii="Times New Roman" w:hAnsi="Times New Roman" w:cs="Times New Roman"/>
          <w:sz w:val="24"/>
          <w:szCs w:val="24"/>
        </w:rPr>
        <w:t xml:space="preserve">The alkene has a double bond connecting the carbon atoms. This leaves room for the other four hydrogen atoms to be rearranged. On the other hand, the alkyne has only two extra hydrogen atoms. </w:t>
      </w:r>
    </w:p>
    <w:p w:rsidR="004C7E3B" w:rsidRPr="00F871B1" w:rsidRDefault="004C7E3B" w:rsidP="0013482D">
      <w:pPr>
        <w:pStyle w:val="ListParagraph"/>
        <w:numPr>
          <w:ilvl w:val="0"/>
          <w:numId w:val="2"/>
        </w:numPr>
        <w:spacing w:line="480" w:lineRule="auto"/>
        <w:ind w:left="360"/>
      </w:pPr>
      <w:r w:rsidRPr="00F871B1">
        <w:t>Are these molecules isomers? Why or why not?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0"/>
        <w:gridCol w:w="1530"/>
        <w:gridCol w:w="1530"/>
      </w:tblGrid>
      <w:tr w:rsidR="004C7E3B" w:rsidRPr="00F871B1" w:rsidTr="007D4C31">
        <w:trPr>
          <w:jc w:val="center"/>
        </w:trPr>
        <w:tc>
          <w:tcPr>
            <w:tcW w:w="1530" w:type="dxa"/>
          </w:tcPr>
          <w:p w:rsidR="004C7E3B" w:rsidRPr="00F871B1" w:rsidRDefault="004C7E3B" w:rsidP="0013482D">
            <w:pPr>
              <w:spacing w:line="480" w:lineRule="auto"/>
              <w:jc w:val="center"/>
              <w:rPr>
                <w:rFonts w:ascii="Times New Roman" w:hAnsi="Times New Roman" w:cs="Times New Roman"/>
                <w:b/>
                <w:noProof/>
                <w:sz w:val="24"/>
                <w:szCs w:val="24"/>
              </w:rPr>
            </w:pPr>
            <w:r w:rsidRPr="00F871B1">
              <w:rPr>
                <w:rFonts w:ascii="Times New Roman" w:hAnsi="Times New Roman" w:cs="Times New Roman"/>
                <w:b/>
                <w:noProof/>
                <w:sz w:val="24"/>
                <w:szCs w:val="24"/>
              </w:rPr>
              <w:drawing>
                <wp:inline distT="0" distB="0" distL="0" distR="0">
                  <wp:extent cx="902490" cy="4572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5-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02490" cy="457200"/>
                          </a:xfrm>
                          <a:prstGeom prst="rect">
                            <a:avLst/>
                          </a:prstGeom>
                        </pic:spPr>
                      </pic:pic>
                    </a:graphicData>
                  </a:graphic>
                </wp:inline>
              </w:drawing>
            </w:r>
          </w:p>
        </w:tc>
        <w:tc>
          <w:tcPr>
            <w:tcW w:w="1530" w:type="dxa"/>
          </w:tcPr>
          <w:p w:rsidR="004C7E3B" w:rsidRPr="00F871B1" w:rsidRDefault="004C7E3B" w:rsidP="0013482D">
            <w:pPr>
              <w:spacing w:line="480" w:lineRule="auto"/>
              <w:jc w:val="center"/>
              <w:rPr>
                <w:rFonts w:ascii="Times New Roman" w:hAnsi="Times New Roman" w:cs="Times New Roman"/>
                <w:b/>
                <w:noProof/>
                <w:sz w:val="24"/>
                <w:szCs w:val="24"/>
              </w:rPr>
            </w:pPr>
          </w:p>
        </w:tc>
        <w:tc>
          <w:tcPr>
            <w:tcW w:w="1530" w:type="dxa"/>
          </w:tcPr>
          <w:p w:rsidR="004C7E3B" w:rsidRPr="00F871B1" w:rsidRDefault="004C7E3B" w:rsidP="0013482D">
            <w:pPr>
              <w:spacing w:line="480" w:lineRule="auto"/>
              <w:jc w:val="center"/>
              <w:rPr>
                <w:rFonts w:ascii="Times New Roman" w:hAnsi="Times New Roman" w:cs="Times New Roman"/>
                <w:b/>
                <w:sz w:val="24"/>
                <w:szCs w:val="24"/>
              </w:rPr>
            </w:pPr>
            <w:r w:rsidRPr="00F871B1">
              <w:rPr>
                <w:rFonts w:ascii="Times New Roman" w:hAnsi="Times New Roman" w:cs="Times New Roman"/>
                <w:b/>
                <w:noProof/>
                <w:sz w:val="24"/>
                <w:szCs w:val="24"/>
              </w:rPr>
              <w:drawing>
                <wp:inline distT="0" distB="0" distL="0" distR="0">
                  <wp:extent cx="709683" cy="4572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5-2.jpg"/>
                          <pic:cNvPicPr/>
                        </pic:nvPicPr>
                        <pic:blipFill rotWithShape="1">
                          <a:blip r:embed="rId10" cstate="print">
                            <a:extLst>
                              <a:ext uri="{28A0092B-C50C-407E-A947-70E740481C1C}">
                                <a14:useLocalDpi xmlns:a14="http://schemas.microsoft.com/office/drawing/2010/main" val="0"/>
                              </a:ext>
                            </a:extLst>
                          </a:blip>
                          <a:srcRect r="59453"/>
                          <a:stretch/>
                        </pic:blipFill>
                        <pic:spPr bwMode="auto">
                          <a:xfrm>
                            <a:off x="0" y="0"/>
                            <a:ext cx="709683" cy="457200"/>
                          </a:xfrm>
                          <a:prstGeom prst="rect">
                            <a:avLst/>
                          </a:prstGeom>
                          <a:ln>
                            <a:noFill/>
                          </a:ln>
                          <a:extLst>
                            <a:ext uri="{53640926-AAD7-44D8-BBD7-CCE9431645EC}">
                              <a14:shadowObscured xmlns:a14="http://schemas.microsoft.com/office/drawing/2010/main"/>
                            </a:ext>
                          </a:extLst>
                        </pic:spPr>
                      </pic:pic>
                    </a:graphicData>
                  </a:graphic>
                </wp:inline>
              </w:drawing>
            </w:r>
          </w:p>
        </w:tc>
      </w:tr>
    </w:tbl>
    <w:p w:rsidR="004C7E3B" w:rsidRPr="00F871B1" w:rsidRDefault="004C7E3B" w:rsidP="0013482D">
      <w:pPr>
        <w:pStyle w:val="BodyTextIndent"/>
        <w:spacing w:line="480" w:lineRule="auto"/>
      </w:pPr>
    </w:p>
    <w:p w:rsidR="004C7E3B" w:rsidRPr="00F871B1" w:rsidRDefault="004C7E3B" w:rsidP="0013482D">
      <w:pPr>
        <w:pStyle w:val="BodyTextIndent"/>
        <w:spacing w:line="480" w:lineRule="auto"/>
      </w:pPr>
      <w:r w:rsidRPr="00F871B1">
        <w:tab/>
        <w:t>Yes, both of these are isomers because each of these symbols has four points for the attachment of atoms.</w:t>
      </w:r>
    </w:p>
    <w:p w:rsidR="004C7E3B" w:rsidRPr="00F871B1" w:rsidRDefault="004C7E3B" w:rsidP="0013482D">
      <w:pPr>
        <w:pStyle w:val="BodyTextIndent"/>
        <w:numPr>
          <w:ilvl w:val="0"/>
          <w:numId w:val="2"/>
        </w:numPr>
        <w:spacing w:line="480" w:lineRule="auto"/>
        <w:ind w:left="360"/>
      </w:pPr>
      <w:r w:rsidRPr="00F871B1">
        <w:t xml:space="preserve">Which of the following molecules are geometric isomers, and which are structural isomers? Which molecule is in the </w:t>
      </w:r>
      <w:bookmarkStart w:id="0" w:name="_GoBack"/>
      <w:bookmarkEnd w:id="0"/>
      <w:r w:rsidRPr="00F871B1">
        <w:rPr>
          <w:i/>
        </w:rPr>
        <w:t>trans</w:t>
      </w:r>
      <w:r w:rsidRPr="00F871B1">
        <w:t xml:space="preserve"> position and which is in the </w:t>
      </w:r>
      <w:r w:rsidRPr="00F871B1">
        <w:rPr>
          <w:i/>
        </w:rPr>
        <w:t>cis</w:t>
      </w:r>
      <w:r w:rsidRPr="00F871B1">
        <w:t xml:space="preserve"> position?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4"/>
        <w:gridCol w:w="2406"/>
        <w:gridCol w:w="2340"/>
      </w:tblGrid>
      <w:tr w:rsidR="004C7E3B" w:rsidRPr="00F871B1" w:rsidTr="007D4C31">
        <w:trPr>
          <w:jc w:val="center"/>
        </w:trPr>
        <w:tc>
          <w:tcPr>
            <w:tcW w:w="2544" w:type="dxa"/>
          </w:tcPr>
          <w:p w:rsidR="004C7E3B" w:rsidRPr="00F871B1" w:rsidRDefault="004C7E3B" w:rsidP="0013482D">
            <w:pPr>
              <w:spacing w:line="480" w:lineRule="auto"/>
              <w:jc w:val="center"/>
              <w:rPr>
                <w:rFonts w:ascii="Times New Roman" w:hAnsi="Times New Roman" w:cs="Times New Roman"/>
                <w:b/>
                <w:noProof/>
                <w:sz w:val="24"/>
                <w:szCs w:val="24"/>
              </w:rPr>
            </w:pPr>
          </w:p>
          <w:p w:rsidR="004C7E3B" w:rsidRPr="00F871B1" w:rsidRDefault="004C7E3B" w:rsidP="0013482D">
            <w:pPr>
              <w:spacing w:line="480" w:lineRule="auto"/>
              <w:jc w:val="center"/>
              <w:rPr>
                <w:rFonts w:ascii="Times New Roman" w:hAnsi="Times New Roman" w:cs="Times New Roman"/>
                <w:b/>
                <w:sz w:val="24"/>
                <w:szCs w:val="24"/>
              </w:rPr>
            </w:pPr>
            <w:r w:rsidRPr="00F871B1">
              <w:rPr>
                <w:rFonts w:ascii="Times New Roman" w:hAnsi="Times New Roman" w:cs="Times New Roman"/>
                <w:b/>
                <w:noProof/>
                <w:sz w:val="24"/>
                <w:szCs w:val="24"/>
              </w:rPr>
              <w:drawing>
                <wp:inline distT="0" distB="0" distL="0" distR="0">
                  <wp:extent cx="1208018" cy="548640"/>
                  <wp:effectExtent l="0" t="0" r="0" b="381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6-1.jpg"/>
                          <pic:cNvPicPr/>
                        </pic:nvPicPr>
                        <pic:blipFill rotWithShape="1">
                          <a:blip r:embed="rId11" cstate="print">
                            <a:extLst>
                              <a:ext uri="{28A0092B-C50C-407E-A947-70E740481C1C}">
                                <a14:useLocalDpi xmlns:a14="http://schemas.microsoft.com/office/drawing/2010/main" val="0"/>
                              </a:ext>
                            </a:extLst>
                          </a:blip>
                          <a:srcRect b="47143"/>
                          <a:stretch/>
                        </pic:blipFill>
                        <pic:spPr bwMode="auto">
                          <a:xfrm>
                            <a:off x="0" y="0"/>
                            <a:ext cx="1208018" cy="548640"/>
                          </a:xfrm>
                          <a:prstGeom prst="rect">
                            <a:avLst/>
                          </a:prstGeom>
                          <a:ln>
                            <a:noFill/>
                          </a:ln>
                          <a:extLst>
                            <a:ext uri="{53640926-AAD7-44D8-BBD7-CCE9431645EC}">
                              <a14:shadowObscured xmlns:a14="http://schemas.microsoft.com/office/drawing/2010/main"/>
                            </a:ext>
                          </a:extLst>
                        </pic:spPr>
                      </pic:pic>
                    </a:graphicData>
                  </a:graphic>
                </wp:inline>
              </w:drawing>
            </w:r>
          </w:p>
        </w:tc>
        <w:tc>
          <w:tcPr>
            <w:tcW w:w="2406" w:type="dxa"/>
          </w:tcPr>
          <w:p w:rsidR="004C7E3B" w:rsidRPr="00F871B1" w:rsidRDefault="004C7E3B" w:rsidP="0013482D">
            <w:pPr>
              <w:spacing w:line="480" w:lineRule="auto"/>
              <w:rPr>
                <w:rFonts w:ascii="Times New Roman" w:hAnsi="Times New Roman" w:cs="Times New Roman"/>
                <w:b/>
                <w:noProof/>
                <w:sz w:val="24"/>
                <w:szCs w:val="24"/>
              </w:rPr>
            </w:pPr>
          </w:p>
          <w:p w:rsidR="004C7E3B" w:rsidRPr="00F871B1" w:rsidRDefault="004C7E3B" w:rsidP="0013482D">
            <w:pPr>
              <w:spacing w:line="480" w:lineRule="auto"/>
              <w:rPr>
                <w:rFonts w:ascii="Times New Roman" w:hAnsi="Times New Roman" w:cs="Times New Roman"/>
                <w:b/>
                <w:sz w:val="24"/>
                <w:szCs w:val="24"/>
              </w:rPr>
            </w:pPr>
            <w:r w:rsidRPr="00F871B1">
              <w:rPr>
                <w:rFonts w:ascii="Times New Roman" w:hAnsi="Times New Roman" w:cs="Times New Roman"/>
                <w:b/>
                <w:noProof/>
                <w:sz w:val="24"/>
                <w:szCs w:val="24"/>
              </w:rPr>
              <w:drawing>
                <wp:inline distT="0" distB="0" distL="0" distR="0">
                  <wp:extent cx="1355259" cy="4572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6-2.jpg"/>
                          <pic:cNvPicPr/>
                        </pic:nvPicPr>
                        <pic:blipFill rotWithShape="1">
                          <a:blip r:embed="rId12" cstate="print">
                            <a:extLst>
                              <a:ext uri="{28A0092B-C50C-407E-A947-70E740481C1C}">
                                <a14:useLocalDpi xmlns:a14="http://schemas.microsoft.com/office/drawing/2010/main" val="0"/>
                              </a:ext>
                            </a:extLst>
                          </a:blip>
                          <a:srcRect l="51549" t="49541" b="22631"/>
                          <a:stretch/>
                        </pic:blipFill>
                        <pic:spPr bwMode="auto">
                          <a:xfrm>
                            <a:off x="0" y="0"/>
                            <a:ext cx="1355259"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2340" w:type="dxa"/>
          </w:tcPr>
          <w:p w:rsidR="004C7E3B" w:rsidRPr="00F871B1" w:rsidRDefault="004C7E3B" w:rsidP="0013482D">
            <w:pPr>
              <w:spacing w:line="480" w:lineRule="auto"/>
              <w:jc w:val="center"/>
              <w:rPr>
                <w:rFonts w:ascii="Times New Roman" w:hAnsi="Times New Roman" w:cs="Times New Roman"/>
                <w:b/>
                <w:noProof/>
                <w:sz w:val="24"/>
                <w:szCs w:val="24"/>
              </w:rPr>
            </w:pPr>
          </w:p>
          <w:p w:rsidR="004C7E3B" w:rsidRPr="00F871B1" w:rsidRDefault="004C7E3B" w:rsidP="0013482D">
            <w:pPr>
              <w:spacing w:line="480" w:lineRule="auto"/>
              <w:jc w:val="center"/>
              <w:rPr>
                <w:rFonts w:ascii="Times New Roman" w:hAnsi="Times New Roman" w:cs="Times New Roman"/>
                <w:b/>
                <w:sz w:val="24"/>
                <w:szCs w:val="24"/>
              </w:rPr>
            </w:pPr>
            <w:r w:rsidRPr="00F871B1">
              <w:rPr>
                <w:rFonts w:ascii="Times New Roman" w:hAnsi="Times New Roman" w:cs="Times New Roman"/>
                <w:b/>
                <w:noProof/>
                <w:sz w:val="24"/>
                <w:szCs w:val="24"/>
              </w:rPr>
              <w:drawing>
                <wp:inline distT="0" distB="0" distL="0" distR="0">
                  <wp:extent cx="1258307" cy="548640"/>
                  <wp:effectExtent l="0" t="0" r="0" b="381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estion 6-3.jpg"/>
                          <pic:cNvPicPr/>
                        </pic:nvPicPr>
                        <pic:blipFill rotWithShape="1">
                          <a:blip r:embed="rId13" cstate="print">
                            <a:extLst>
                              <a:ext uri="{28A0092B-C50C-407E-A947-70E740481C1C}">
                                <a14:useLocalDpi xmlns:a14="http://schemas.microsoft.com/office/drawing/2010/main" val="0"/>
                              </a:ext>
                            </a:extLst>
                          </a:blip>
                          <a:srcRect b="41111"/>
                          <a:stretch/>
                        </pic:blipFill>
                        <pic:spPr bwMode="auto">
                          <a:xfrm>
                            <a:off x="0" y="0"/>
                            <a:ext cx="1258307" cy="548640"/>
                          </a:xfrm>
                          <a:prstGeom prst="rect">
                            <a:avLst/>
                          </a:prstGeom>
                          <a:ln>
                            <a:noFill/>
                          </a:ln>
                          <a:extLst>
                            <a:ext uri="{53640926-AAD7-44D8-BBD7-CCE9431645EC}">
                              <a14:shadowObscured xmlns:a14="http://schemas.microsoft.com/office/drawing/2010/main"/>
                            </a:ext>
                          </a:extLst>
                        </pic:spPr>
                      </pic:pic>
                    </a:graphicData>
                  </a:graphic>
                </wp:inline>
              </w:drawing>
            </w:r>
          </w:p>
        </w:tc>
      </w:tr>
    </w:tbl>
    <w:p w:rsidR="004C7E3B" w:rsidRPr="00F871B1" w:rsidRDefault="004C7E3B" w:rsidP="0013482D">
      <w:pPr>
        <w:spacing w:after="0" w:line="480" w:lineRule="auto"/>
        <w:rPr>
          <w:rFonts w:ascii="Times New Roman" w:hAnsi="Times New Roman" w:cs="Times New Roman"/>
          <w:i/>
          <w:iCs/>
          <w:sz w:val="24"/>
          <w:szCs w:val="24"/>
        </w:rPr>
      </w:pPr>
    </w:p>
    <w:p w:rsidR="004C7E3B" w:rsidRPr="00F871B1" w:rsidRDefault="004C7E3B" w:rsidP="0013482D">
      <w:pPr>
        <w:spacing w:after="0" w:line="480" w:lineRule="auto"/>
        <w:rPr>
          <w:rFonts w:ascii="Times New Roman" w:hAnsi="Times New Roman" w:cs="Times New Roman"/>
          <w:i/>
          <w:iCs/>
          <w:sz w:val="24"/>
          <w:szCs w:val="24"/>
        </w:rPr>
      </w:pPr>
      <w:r w:rsidRPr="00F871B1">
        <w:rPr>
          <w:rFonts w:ascii="Times New Roman" w:hAnsi="Times New Roman" w:cs="Times New Roman"/>
          <w:i/>
          <w:iCs/>
          <w:sz w:val="24"/>
          <w:szCs w:val="24"/>
        </w:rPr>
        <w:tab/>
      </w:r>
      <w:r w:rsidRPr="00F871B1">
        <w:rPr>
          <w:rFonts w:ascii="Times New Roman" w:hAnsi="Times New Roman" w:cs="Times New Roman"/>
          <w:i/>
          <w:iCs/>
          <w:sz w:val="24"/>
          <w:szCs w:val="24"/>
        </w:rPr>
        <w:tab/>
      </w:r>
      <w:r w:rsidRPr="00F871B1">
        <w:rPr>
          <w:rFonts w:ascii="Times New Roman" w:hAnsi="Times New Roman" w:cs="Times New Roman"/>
          <w:i/>
          <w:iCs/>
          <w:sz w:val="24"/>
          <w:szCs w:val="24"/>
        </w:rPr>
        <w:tab/>
      </w:r>
      <w:r w:rsidRPr="00F871B1">
        <w:rPr>
          <w:rFonts w:ascii="Times New Roman" w:hAnsi="Times New Roman" w:cs="Times New Roman"/>
          <w:i/>
          <w:iCs/>
          <w:sz w:val="24"/>
          <w:szCs w:val="24"/>
        </w:rPr>
        <w:tab/>
        <w:t>Geometric-Trans</w:t>
      </w:r>
      <w:r w:rsidRPr="00F871B1">
        <w:rPr>
          <w:rFonts w:ascii="Times New Roman" w:hAnsi="Times New Roman" w:cs="Times New Roman"/>
          <w:i/>
          <w:iCs/>
          <w:sz w:val="24"/>
          <w:szCs w:val="24"/>
        </w:rPr>
        <w:tab/>
      </w:r>
      <w:r w:rsidRPr="00F871B1">
        <w:rPr>
          <w:rFonts w:ascii="Times New Roman" w:hAnsi="Times New Roman" w:cs="Times New Roman"/>
          <w:i/>
          <w:iCs/>
          <w:sz w:val="24"/>
          <w:szCs w:val="24"/>
        </w:rPr>
        <w:tab/>
      </w:r>
      <w:r w:rsidRPr="00F871B1">
        <w:rPr>
          <w:rFonts w:ascii="Times New Roman" w:hAnsi="Times New Roman" w:cs="Times New Roman"/>
          <w:i/>
          <w:iCs/>
          <w:sz w:val="24"/>
          <w:szCs w:val="24"/>
        </w:rPr>
        <w:tab/>
      </w:r>
      <w:r w:rsidRPr="00F871B1">
        <w:rPr>
          <w:rFonts w:ascii="Times New Roman" w:hAnsi="Times New Roman" w:cs="Times New Roman"/>
          <w:i/>
          <w:iCs/>
          <w:sz w:val="24"/>
          <w:szCs w:val="24"/>
        </w:rPr>
        <w:tab/>
      </w:r>
      <w:r w:rsidRPr="00F871B1">
        <w:rPr>
          <w:rFonts w:ascii="Times New Roman" w:hAnsi="Times New Roman" w:cs="Times New Roman"/>
          <w:i/>
          <w:iCs/>
          <w:sz w:val="24"/>
          <w:szCs w:val="24"/>
        </w:rPr>
        <w:tab/>
      </w:r>
      <w:r w:rsidRPr="00F871B1">
        <w:rPr>
          <w:rFonts w:ascii="Times New Roman" w:hAnsi="Times New Roman" w:cs="Times New Roman"/>
          <w:i/>
          <w:iCs/>
          <w:sz w:val="24"/>
          <w:szCs w:val="24"/>
        </w:rPr>
        <w:tab/>
      </w:r>
      <w:r w:rsidRPr="00F871B1">
        <w:rPr>
          <w:rFonts w:ascii="Times New Roman" w:hAnsi="Times New Roman" w:cs="Times New Roman"/>
          <w:i/>
          <w:iCs/>
          <w:sz w:val="24"/>
          <w:szCs w:val="24"/>
        </w:rPr>
        <w:tab/>
      </w:r>
      <w:r w:rsidRPr="00F871B1">
        <w:rPr>
          <w:rFonts w:ascii="Times New Roman" w:hAnsi="Times New Roman" w:cs="Times New Roman"/>
          <w:i/>
          <w:iCs/>
          <w:sz w:val="24"/>
          <w:szCs w:val="24"/>
        </w:rPr>
        <w:tab/>
      </w:r>
      <w:r w:rsidRPr="00F871B1">
        <w:rPr>
          <w:rFonts w:ascii="Times New Roman" w:hAnsi="Times New Roman" w:cs="Times New Roman"/>
          <w:i/>
          <w:iCs/>
          <w:sz w:val="24"/>
          <w:szCs w:val="24"/>
        </w:rPr>
        <w:tab/>
      </w:r>
      <w:r w:rsidRPr="00F871B1">
        <w:rPr>
          <w:rFonts w:ascii="Times New Roman" w:hAnsi="Times New Roman" w:cs="Times New Roman"/>
          <w:i/>
          <w:iCs/>
          <w:sz w:val="24"/>
          <w:szCs w:val="24"/>
        </w:rPr>
        <w:tab/>
        <w:t>Geometric-trans</w:t>
      </w:r>
    </w:p>
    <w:p w:rsidR="004C7E3B" w:rsidRPr="00F871B1" w:rsidRDefault="004C7E3B" w:rsidP="0013482D">
      <w:pPr>
        <w:pStyle w:val="ListParagraph"/>
        <w:numPr>
          <w:ilvl w:val="0"/>
          <w:numId w:val="2"/>
        </w:numPr>
        <w:spacing w:line="480" w:lineRule="auto"/>
        <w:ind w:left="360"/>
      </w:pPr>
      <w:r w:rsidRPr="00F871B1">
        <w:t>The skeletal model of benzene is often drawn like this: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tblGrid>
      <w:tr w:rsidR="004C7E3B" w:rsidRPr="00F871B1" w:rsidTr="007D4C31">
        <w:trPr>
          <w:jc w:val="center"/>
        </w:trPr>
        <w:tc>
          <w:tcPr>
            <w:tcW w:w="2070" w:type="dxa"/>
          </w:tcPr>
          <w:p w:rsidR="004C7E3B" w:rsidRPr="00F871B1" w:rsidRDefault="004C7E3B" w:rsidP="0013482D">
            <w:pPr>
              <w:spacing w:line="480" w:lineRule="auto"/>
              <w:jc w:val="center"/>
              <w:rPr>
                <w:rFonts w:ascii="Times New Roman" w:hAnsi="Times New Roman" w:cs="Times New Roman"/>
                <w:b/>
                <w:sz w:val="24"/>
                <w:szCs w:val="24"/>
              </w:rPr>
            </w:pPr>
          </w:p>
        </w:tc>
      </w:tr>
    </w:tbl>
    <w:p w:rsidR="007C48F7" w:rsidRPr="0013482D" w:rsidRDefault="004C7E3B" w:rsidP="0013482D">
      <w:pPr>
        <w:spacing w:after="0" w:line="480" w:lineRule="auto"/>
        <w:jc w:val="center"/>
        <w:rPr>
          <w:rFonts w:ascii="Times New Roman" w:hAnsi="Times New Roman" w:cs="Times New Roman"/>
          <w:sz w:val="24"/>
          <w:szCs w:val="24"/>
        </w:rPr>
      </w:pPr>
      <w:r w:rsidRPr="00F871B1">
        <w:rPr>
          <w:rFonts w:ascii="Times New Roman" w:hAnsi="Times New Roman" w:cs="Times New Roman"/>
          <w:noProof/>
          <w:sz w:val="24"/>
          <w:szCs w:val="24"/>
        </w:rPr>
        <w:drawing>
          <wp:inline distT="0" distB="0" distL="0" distR="0">
            <wp:extent cx="1457325" cy="1457325"/>
            <wp:effectExtent l="19050" t="0" r="9525" b="0"/>
            <wp:docPr id="3" name="Picture 2" descr="fdsagfds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sagfdsf.png"/>
                    <pic:cNvPicPr/>
                  </pic:nvPicPr>
                  <pic:blipFill>
                    <a:blip r:embed="rId14" cstate="print"/>
                    <a:stretch>
                      <a:fillRect/>
                    </a:stretch>
                  </pic:blipFill>
                  <pic:spPr>
                    <a:xfrm>
                      <a:off x="0" y="0"/>
                      <a:ext cx="1457325" cy="1457325"/>
                    </a:xfrm>
                    <a:prstGeom prst="rect">
                      <a:avLst/>
                    </a:prstGeom>
                  </pic:spPr>
                </pic:pic>
              </a:graphicData>
            </a:graphic>
          </wp:inline>
        </w:drawing>
      </w:r>
    </w:p>
    <w:p w:rsidR="00F871B1" w:rsidRPr="00340BE1" w:rsidRDefault="00F871B1" w:rsidP="0013482D">
      <w:pPr>
        <w:spacing w:after="0" w:line="480" w:lineRule="auto"/>
        <w:jc w:val="center"/>
        <w:rPr>
          <w:rFonts w:ascii="Times New Roman" w:hAnsi="Times New Roman" w:cs="Times New Roman"/>
          <w:b/>
          <w:color w:val="1B1B1B"/>
          <w:sz w:val="24"/>
          <w:szCs w:val="24"/>
          <w:shd w:val="clear" w:color="auto" w:fill="FFFFFF"/>
        </w:rPr>
      </w:pPr>
      <w:r w:rsidRPr="00340BE1">
        <w:rPr>
          <w:rFonts w:ascii="Times New Roman" w:hAnsi="Times New Roman" w:cs="Times New Roman"/>
          <w:b/>
          <w:color w:val="1B1B1B"/>
          <w:sz w:val="24"/>
          <w:szCs w:val="24"/>
          <w:shd w:val="clear" w:color="auto" w:fill="FFFFFF"/>
        </w:rPr>
        <w:t>Conclusion</w:t>
      </w:r>
    </w:p>
    <w:p w:rsidR="00F871B1" w:rsidRDefault="00F871B1" w:rsidP="0013482D">
      <w:pPr>
        <w:spacing w:after="0" w:line="480" w:lineRule="auto"/>
        <w:ind w:firstLine="720"/>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Ionic and covalent are main chemical bonds that are used in making compounds and molecules. Furthermore, we can conclude that most of elements exist as molecules. Also, the Lewis drawing is the best method of representing the molecular bonding</w:t>
      </w:r>
      <w:r w:rsidR="00CB4112">
        <w:rPr>
          <w:rFonts w:ascii="Times New Roman" w:hAnsi="Times New Roman" w:cs="Times New Roman"/>
          <w:color w:val="1B1B1B"/>
          <w:sz w:val="24"/>
          <w:szCs w:val="24"/>
          <w:shd w:val="clear" w:color="auto" w:fill="FFFFFF"/>
        </w:rPr>
        <w:t>. In additional, the method can use to predicting the geometry of a molecules.</w:t>
      </w:r>
    </w:p>
    <w:p w:rsidR="0013482D" w:rsidRDefault="0013482D" w:rsidP="0013482D">
      <w:pPr>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CB4112" w:rsidRPr="0013482D" w:rsidRDefault="00CB4112" w:rsidP="0013482D">
      <w:pPr>
        <w:spacing w:after="0" w:line="480" w:lineRule="auto"/>
        <w:jc w:val="center"/>
        <w:rPr>
          <w:rFonts w:ascii="Times New Roman" w:hAnsi="Times New Roman" w:cs="Times New Roman"/>
          <w:color w:val="1B1B1B"/>
          <w:sz w:val="24"/>
          <w:szCs w:val="24"/>
          <w:shd w:val="clear" w:color="auto" w:fill="FFFFFF"/>
        </w:rPr>
      </w:pPr>
      <w:r w:rsidRPr="0013482D">
        <w:rPr>
          <w:rFonts w:ascii="Times New Roman" w:hAnsi="Times New Roman" w:cs="Times New Roman"/>
          <w:color w:val="1B1B1B"/>
          <w:sz w:val="24"/>
          <w:szCs w:val="24"/>
          <w:shd w:val="clear" w:color="auto" w:fill="FFFFFF"/>
        </w:rPr>
        <w:lastRenderedPageBreak/>
        <w:t>Reference</w:t>
      </w:r>
    </w:p>
    <w:p w:rsidR="00CB4112" w:rsidRPr="00CB4112" w:rsidRDefault="00CB4112" w:rsidP="0013482D">
      <w:pPr>
        <w:spacing w:after="0" w:line="480" w:lineRule="auto"/>
        <w:ind w:left="720" w:hanging="720"/>
        <w:rPr>
          <w:rFonts w:ascii="Times New Roman" w:hAnsi="Times New Roman" w:cs="Times New Roman"/>
          <w:color w:val="1B1B1B"/>
          <w:sz w:val="24"/>
          <w:szCs w:val="24"/>
          <w:shd w:val="clear" w:color="auto" w:fill="FFFFFF"/>
        </w:rPr>
      </w:pPr>
      <w:r w:rsidRPr="00CB4112">
        <w:rPr>
          <w:rFonts w:ascii="Times New Roman" w:hAnsi="Times New Roman" w:cs="Times New Roman"/>
          <w:color w:val="222222"/>
          <w:sz w:val="24"/>
          <w:szCs w:val="24"/>
          <w:shd w:val="clear" w:color="auto" w:fill="FFFFFF"/>
        </w:rPr>
        <w:t>Bemis, G. W., &amp; Murcko, M. A. (2016). The properties of known drugs. 1. Molecular frameworks. </w:t>
      </w:r>
      <w:r w:rsidRPr="00CB4112">
        <w:rPr>
          <w:rFonts w:ascii="Times New Roman" w:hAnsi="Times New Roman" w:cs="Times New Roman"/>
          <w:i/>
          <w:iCs/>
          <w:color w:val="222222"/>
          <w:sz w:val="24"/>
          <w:szCs w:val="24"/>
          <w:shd w:val="clear" w:color="auto" w:fill="FFFFFF"/>
        </w:rPr>
        <w:t>Journal of medicinal chemistry</w:t>
      </w:r>
      <w:r w:rsidRPr="00CB4112">
        <w:rPr>
          <w:rFonts w:ascii="Times New Roman" w:hAnsi="Times New Roman" w:cs="Times New Roman"/>
          <w:color w:val="222222"/>
          <w:sz w:val="24"/>
          <w:szCs w:val="24"/>
          <w:shd w:val="clear" w:color="auto" w:fill="FFFFFF"/>
        </w:rPr>
        <w:t>, </w:t>
      </w:r>
      <w:r w:rsidRPr="00CB4112">
        <w:rPr>
          <w:rFonts w:ascii="Times New Roman" w:hAnsi="Times New Roman" w:cs="Times New Roman"/>
          <w:i/>
          <w:iCs/>
          <w:color w:val="222222"/>
          <w:sz w:val="24"/>
          <w:szCs w:val="24"/>
          <w:shd w:val="clear" w:color="auto" w:fill="FFFFFF"/>
        </w:rPr>
        <w:t>39</w:t>
      </w:r>
      <w:r w:rsidRPr="00CB4112">
        <w:rPr>
          <w:rFonts w:ascii="Times New Roman" w:hAnsi="Times New Roman" w:cs="Times New Roman"/>
          <w:color w:val="222222"/>
          <w:sz w:val="24"/>
          <w:szCs w:val="24"/>
          <w:shd w:val="clear" w:color="auto" w:fill="FFFFFF"/>
        </w:rPr>
        <w:t>(15), 2887-2893.</w:t>
      </w:r>
    </w:p>
    <w:p w:rsidR="00F871B1" w:rsidRPr="00CB4112" w:rsidRDefault="00CB4112" w:rsidP="0013482D">
      <w:pPr>
        <w:spacing w:after="0" w:line="480" w:lineRule="auto"/>
        <w:ind w:left="720" w:hanging="720"/>
        <w:rPr>
          <w:rFonts w:ascii="Times New Roman" w:hAnsi="Times New Roman" w:cs="Times New Roman"/>
          <w:color w:val="1B1B1B"/>
          <w:sz w:val="24"/>
          <w:szCs w:val="24"/>
          <w:shd w:val="clear" w:color="auto" w:fill="FFFFFF"/>
        </w:rPr>
      </w:pPr>
      <w:r w:rsidRPr="00CB4112">
        <w:rPr>
          <w:rFonts w:ascii="Times New Roman" w:hAnsi="Times New Roman" w:cs="Times New Roman"/>
          <w:color w:val="222222"/>
          <w:sz w:val="24"/>
          <w:szCs w:val="24"/>
          <w:shd w:val="clear" w:color="auto" w:fill="FFFFFF"/>
        </w:rPr>
        <w:t>Mezey, P. G. (2014). </w:t>
      </w:r>
      <w:r w:rsidRPr="00CB4112">
        <w:rPr>
          <w:rFonts w:ascii="Times New Roman" w:hAnsi="Times New Roman" w:cs="Times New Roman"/>
          <w:i/>
          <w:iCs/>
          <w:color w:val="222222"/>
          <w:sz w:val="24"/>
          <w:szCs w:val="24"/>
          <w:shd w:val="clear" w:color="auto" w:fill="FFFFFF"/>
        </w:rPr>
        <w:t>Shape in chemistry: an introduction to molecular shape and topology</w:t>
      </w:r>
      <w:r w:rsidRPr="00CB4112">
        <w:rPr>
          <w:rFonts w:ascii="Times New Roman" w:hAnsi="Times New Roman" w:cs="Times New Roman"/>
          <w:color w:val="222222"/>
          <w:sz w:val="24"/>
          <w:szCs w:val="24"/>
          <w:shd w:val="clear" w:color="auto" w:fill="FFFFFF"/>
        </w:rPr>
        <w:t> (p. 22). New York: VCH.</w:t>
      </w:r>
    </w:p>
    <w:p w:rsidR="00F871B1" w:rsidRDefault="00F871B1" w:rsidP="0013482D">
      <w:pPr>
        <w:spacing w:after="0" w:line="480" w:lineRule="auto"/>
        <w:rPr>
          <w:rFonts w:ascii="Times New Roman" w:hAnsi="Times New Roman" w:cs="Times New Roman"/>
          <w:color w:val="1B1B1B"/>
          <w:sz w:val="24"/>
          <w:szCs w:val="24"/>
          <w:shd w:val="clear" w:color="auto" w:fill="FFFFFF"/>
        </w:rPr>
      </w:pPr>
    </w:p>
    <w:p w:rsidR="007C48F7" w:rsidRDefault="007C48F7" w:rsidP="0013482D">
      <w:pPr>
        <w:spacing w:after="0" w:line="480" w:lineRule="auto"/>
        <w:rPr>
          <w:rFonts w:ascii="Times New Roman" w:hAnsi="Times New Roman" w:cs="Times New Roman"/>
          <w:color w:val="1B1B1B"/>
          <w:sz w:val="24"/>
          <w:szCs w:val="24"/>
          <w:shd w:val="clear" w:color="auto" w:fill="FFFFFF"/>
        </w:rPr>
      </w:pPr>
    </w:p>
    <w:p w:rsidR="00586D99" w:rsidRDefault="00586D99" w:rsidP="0013482D">
      <w:pPr>
        <w:spacing w:after="0" w:line="480" w:lineRule="auto"/>
        <w:rPr>
          <w:rFonts w:ascii="Times New Roman" w:hAnsi="Times New Roman" w:cs="Times New Roman"/>
          <w:color w:val="1B1B1B"/>
          <w:sz w:val="24"/>
          <w:szCs w:val="24"/>
          <w:shd w:val="clear" w:color="auto" w:fill="FFFFFF"/>
        </w:rPr>
      </w:pPr>
    </w:p>
    <w:p w:rsidR="00E03FFC" w:rsidRDefault="00E03FFC" w:rsidP="0013482D">
      <w:pPr>
        <w:spacing w:after="0" w:line="480" w:lineRule="auto"/>
        <w:rPr>
          <w:rFonts w:ascii="Times New Roman" w:hAnsi="Times New Roman" w:cs="Times New Roman"/>
          <w:color w:val="1B1B1B"/>
          <w:sz w:val="24"/>
          <w:szCs w:val="24"/>
          <w:shd w:val="clear" w:color="auto" w:fill="FFFFFF"/>
        </w:rPr>
      </w:pPr>
    </w:p>
    <w:p w:rsidR="00E03FFC" w:rsidRPr="00E03FFC" w:rsidRDefault="00E03FFC" w:rsidP="0013482D">
      <w:pPr>
        <w:spacing w:after="0" w:line="480" w:lineRule="auto"/>
        <w:rPr>
          <w:rFonts w:ascii="Times New Roman" w:hAnsi="Times New Roman" w:cs="Times New Roman"/>
          <w:sz w:val="24"/>
          <w:szCs w:val="24"/>
        </w:rPr>
      </w:pPr>
    </w:p>
    <w:sectPr w:rsidR="00E03FFC" w:rsidRPr="00E03FFC" w:rsidSect="00E03FFC">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542C" w:rsidRDefault="002F542C" w:rsidP="00E03FFC">
      <w:pPr>
        <w:spacing w:after="0" w:line="240" w:lineRule="auto"/>
      </w:pPr>
      <w:r>
        <w:separator/>
      </w:r>
    </w:p>
  </w:endnote>
  <w:endnote w:type="continuationSeparator" w:id="0">
    <w:p w:rsidR="002F542C" w:rsidRDefault="002F542C" w:rsidP="00E03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542C" w:rsidRDefault="002F542C" w:rsidP="00E03FFC">
      <w:pPr>
        <w:spacing w:after="0" w:line="240" w:lineRule="auto"/>
      </w:pPr>
      <w:r>
        <w:separator/>
      </w:r>
    </w:p>
  </w:footnote>
  <w:footnote w:type="continuationSeparator" w:id="0">
    <w:p w:rsidR="002F542C" w:rsidRDefault="002F542C" w:rsidP="00E03F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30370563"/>
      <w:docPartObj>
        <w:docPartGallery w:val="Page Numbers (Top of Page)"/>
        <w:docPartUnique/>
      </w:docPartObj>
    </w:sdtPr>
    <w:sdtEndPr/>
    <w:sdtContent>
      <w:p w:rsidR="002C73B2" w:rsidRPr="00E03FFC" w:rsidRDefault="002C73B2" w:rsidP="00E03FFC">
        <w:pPr>
          <w:pStyle w:val="Header"/>
          <w:spacing w:line="480" w:lineRule="auto"/>
          <w:rPr>
            <w:rFonts w:ascii="Times New Roman" w:hAnsi="Times New Roman" w:cs="Times New Roman"/>
            <w:sz w:val="24"/>
            <w:szCs w:val="24"/>
          </w:rPr>
        </w:pPr>
        <w:r w:rsidRPr="00E03FFC">
          <w:rPr>
            <w:rFonts w:ascii="Times New Roman" w:hAnsi="Times New Roman" w:cs="Times New Roman"/>
            <w:color w:val="1D1D1D"/>
            <w:sz w:val="24"/>
            <w:szCs w:val="24"/>
            <w:shd w:val="clear" w:color="auto" w:fill="FFFFFF"/>
          </w:rPr>
          <w:t>LABORATORY REPORT</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E03FFC">
          <w:rPr>
            <w:rFonts w:ascii="Times New Roman" w:hAnsi="Times New Roman" w:cs="Times New Roman"/>
            <w:sz w:val="24"/>
            <w:szCs w:val="24"/>
          </w:rPr>
          <w:fldChar w:fldCharType="begin"/>
        </w:r>
        <w:r w:rsidRPr="00E03FFC">
          <w:rPr>
            <w:rFonts w:ascii="Times New Roman" w:hAnsi="Times New Roman" w:cs="Times New Roman"/>
            <w:sz w:val="24"/>
            <w:szCs w:val="24"/>
          </w:rPr>
          <w:instrText xml:space="preserve"> PAGE   \* MERGEFORMAT </w:instrText>
        </w:r>
        <w:r w:rsidRPr="00E03FFC">
          <w:rPr>
            <w:rFonts w:ascii="Times New Roman" w:hAnsi="Times New Roman" w:cs="Times New Roman"/>
            <w:sz w:val="24"/>
            <w:szCs w:val="24"/>
          </w:rPr>
          <w:fldChar w:fldCharType="separate"/>
        </w:r>
        <w:r w:rsidR="0042208C">
          <w:rPr>
            <w:rFonts w:ascii="Times New Roman" w:hAnsi="Times New Roman" w:cs="Times New Roman"/>
            <w:noProof/>
            <w:sz w:val="24"/>
            <w:szCs w:val="24"/>
          </w:rPr>
          <w:t>9</w:t>
        </w:r>
        <w:r w:rsidRPr="00E03FFC">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73B2" w:rsidRPr="00E03FFC" w:rsidRDefault="0013482D" w:rsidP="00E03FFC">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Running h</w:t>
    </w:r>
    <w:r w:rsidR="002C73B2">
      <w:rPr>
        <w:rFonts w:ascii="Times New Roman" w:hAnsi="Times New Roman" w:cs="Times New Roman"/>
        <w:sz w:val="24"/>
        <w:szCs w:val="24"/>
      </w:rPr>
      <w:t xml:space="preserve">ead: </w:t>
    </w:r>
    <w:r w:rsidR="002C73B2" w:rsidRPr="00E03FFC">
      <w:rPr>
        <w:rFonts w:ascii="Times New Roman" w:hAnsi="Times New Roman" w:cs="Times New Roman"/>
        <w:color w:val="1D1D1D"/>
        <w:sz w:val="24"/>
        <w:szCs w:val="24"/>
        <w:shd w:val="clear" w:color="auto" w:fill="FFFFFF"/>
      </w:rPr>
      <w:t>LABORATORY REPORT</w:t>
    </w:r>
    <w:r w:rsidR="002C73B2">
      <w:rPr>
        <w:rFonts w:ascii="Times New Roman" w:hAnsi="Times New Roman" w:cs="Times New Roman"/>
        <w:color w:val="1D1D1D"/>
        <w:sz w:val="24"/>
        <w:szCs w:val="24"/>
        <w:shd w:val="clear" w:color="auto" w:fill="FFFFFF"/>
      </w:rPr>
      <w:tab/>
    </w:r>
    <w:r w:rsidR="002C73B2">
      <w:rPr>
        <w:rFonts w:ascii="Times New Roman" w:hAnsi="Times New Roman" w:cs="Times New Roman"/>
        <w:color w:val="1D1D1D"/>
        <w:sz w:val="24"/>
        <w:szCs w:val="24"/>
        <w:shd w:val="clear" w:color="auto" w:fill="FFFFFF"/>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57449E"/>
    <w:multiLevelType w:val="hybridMultilevel"/>
    <w:tmpl w:val="EFB8E750"/>
    <w:lvl w:ilvl="0" w:tplc="ABCADFB6">
      <w:start w:val="1"/>
      <w:numFmt w:val="decimal"/>
      <w:lvlText w:val="%1."/>
      <w:lvlJc w:val="left"/>
      <w:pPr>
        <w:ind w:left="360" w:hanging="360"/>
      </w:pPr>
      <w:rPr>
        <w:rFonts w:hint="default"/>
        <w:color w:val="231F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B3B3427"/>
    <w:multiLevelType w:val="hybridMultilevel"/>
    <w:tmpl w:val="B02AD8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FFC"/>
    <w:rsid w:val="0013482D"/>
    <w:rsid w:val="00153563"/>
    <w:rsid w:val="001A79FC"/>
    <w:rsid w:val="00286F2F"/>
    <w:rsid w:val="002C73B2"/>
    <w:rsid w:val="002F542C"/>
    <w:rsid w:val="00340BE1"/>
    <w:rsid w:val="00392B75"/>
    <w:rsid w:val="003E0962"/>
    <w:rsid w:val="0042208C"/>
    <w:rsid w:val="004C7E3B"/>
    <w:rsid w:val="00521D14"/>
    <w:rsid w:val="00586D99"/>
    <w:rsid w:val="007C48F7"/>
    <w:rsid w:val="00A14A0C"/>
    <w:rsid w:val="00B432F6"/>
    <w:rsid w:val="00B90AAF"/>
    <w:rsid w:val="00C67605"/>
    <w:rsid w:val="00CB4112"/>
    <w:rsid w:val="00D40400"/>
    <w:rsid w:val="00DC552F"/>
    <w:rsid w:val="00E03FFC"/>
    <w:rsid w:val="00F059C4"/>
    <w:rsid w:val="00F146BB"/>
    <w:rsid w:val="00F33883"/>
    <w:rsid w:val="00F871B1"/>
    <w:rsid w:val="00FB0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878A59-E275-4D08-9E8E-AC4D4F73C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35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FFC"/>
  </w:style>
  <w:style w:type="paragraph" w:styleId="Footer">
    <w:name w:val="footer"/>
    <w:basedOn w:val="Normal"/>
    <w:link w:val="FooterChar"/>
    <w:uiPriority w:val="99"/>
    <w:unhideWhenUsed/>
    <w:rsid w:val="00E03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FFC"/>
  </w:style>
  <w:style w:type="table" w:styleId="TableGrid">
    <w:name w:val="Table Grid"/>
    <w:basedOn w:val="TableNormal"/>
    <w:uiPriority w:val="59"/>
    <w:rsid w:val="00B90A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E09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0962"/>
    <w:rPr>
      <w:rFonts w:ascii="Tahoma" w:hAnsi="Tahoma" w:cs="Tahoma"/>
      <w:sz w:val="16"/>
      <w:szCs w:val="16"/>
    </w:rPr>
  </w:style>
  <w:style w:type="paragraph" w:styleId="BodyTextIndent">
    <w:name w:val="Body Text Indent"/>
    <w:basedOn w:val="Normal"/>
    <w:link w:val="BodyTextIndentChar"/>
    <w:rsid w:val="004C7E3B"/>
    <w:pPr>
      <w:spacing w:after="0" w:line="240" w:lineRule="auto"/>
      <w:ind w:left="360" w:hanging="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4C7E3B"/>
    <w:rPr>
      <w:rFonts w:ascii="Times New Roman" w:eastAsia="Times New Roman" w:hAnsi="Times New Roman" w:cs="Times New Roman"/>
      <w:sz w:val="24"/>
      <w:szCs w:val="24"/>
    </w:rPr>
  </w:style>
  <w:style w:type="paragraph" w:styleId="ListParagraph">
    <w:name w:val="List Paragraph"/>
    <w:basedOn w:val="Normal"/>
    <w:uiPriority w:val="34"/>
    <w:qFormat/>
    <w:rsid w:val="004C7E3B"/>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1214</Words>
  <Characters>6925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sharkwriter11@gmail.com</cp:lastModifiedBy>
  <cp:revision>2</cp:revision>
  <dcterms:created xsi:type="dcterms:W3CDTF">2019-01-07T16:49:00Z</dcterms:created>
  <dcterms:modified xsi:type="dcterms:W3CDTF">2019-01-07T16:49:00Z</dcterms:modified>
</cp:coreProperties>
</file>